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BB7C" w14:textId="77777777" w:rsidR="00E85E03" w:rsidRPr="005934EE" w:rsidRDefault="00E85E03" w:rsidP="007B002C">
      <w:pPr>
        <w:spacing w:after="100" w:afterAutospacing="1"/>
        <w:rPr>
          <w:rFonts w:ascii="BureauGrot Light" w:hAnsi="BureauGrot Light" w:cs="Arial"/>
          <w:color w:val="000000" w:themeColor="text1"/>
        </w:rPr>
      </w:pPr>
    </w:p>
    <w:p w14:paraId="0EC272D0" w14:textId="688571CD" w:rsidR="00DB05D0" w:rsidRPr="005934EE" w:rsidRDefault="001C16C7" w:rsidP="000E1DD8">
      <w:pPr>
        <w:spacing w:after="100" w:afterAutospacing="1"/>
        <w:jc w:val="center"/>
        <w:rPr>
          <w:rFonts w:ascii="BureauGrot Light" w:hAnsi="BureauGrot Light" w:cs="Arial"/>
          <w:color w:val="000000" w:themeColor="text1"/>
        </w:rPr>
      </w:pPr>
      <w:r w:rsidRPr="005934EE">
        <w:rPr>
          <w:rFonts w:ascii="BureauGrot Light" w:eastAsia="Calibri" w:hAnsi="BureauGrot Light" w:cs="Arial"/>
          <w:noProof/>
          <w:color w:val="000000"/>
          <w:lang w:eastAsia="en-GB"/>
        </w:rPr>
        <w:drawing>
          <wp:inline distT="0" distB="0" distL="0" distR="0" wp14:anchorId="2F07E24A" wp14:editId="04F392E5">
            <wp:extent cx="3269426" cy="113919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ESOURCE FOLDERS\LIBERTY BRAND - Logo, fonts, house style\LIBERTY LOGO\Print\Liberty Logo Complete Black.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81189" cy="1143289"/>
                    </a:xfrm>
                    <a:prstGeom prst="rect">
                      <a:avLst/>
                    </a:prstGeom>
                    <a:noFill/>
                    <a:ln>
                      <a:noFill/>
                    </a:ln>
                  </pic:spPr>
                </pic:pic>
              </a:graphicData>
            </a:graphic>
          </wp:inline>
        </w:drawing>
      </w:r>
    </w:p>
    <w:p w14:paraId="54BB527A" w14:textId="3C4DF9D3" w:rsidR="007A4741" w:rsidRPr="005934EE" w:rsidRDefault="007A4741" w:rsidP="007A4741">
      <w:pPr>
        <w:spacing w:after="100" w:afterAutospacing="1" w:line="312" w:lineRule="auto"/>
        <w:jc w:val="center"/>
        <w:rPr>
          <w:rFonts w:ascii="BureauGrot Light" w:hAnsi="BureauGrot Light" w:cs="Arial"/>
          <w:b/>
          <w:color w:val="000000" w:themeColor="text1"/>
        </w:rPr>
      </w:pPr>
      <w:r w:rsidRPr="005934EE">
        <w:rPr>
          <w:rFonts w:ascii="BureauGrot Light" w:hAnsi="BureauGrot Light" w:cs="Arial"/>
          <w:b/>
          <w:color w:val="000000" w:themeColor="text1"/>
        </w:rPr>
        <w:t xml:space="preserve">Recruitment Pack: </w:t>
      </w:r>
      <w:r w:rsidR="006C686B">
        <w:rPr>
          <w:rFonts w:ascii="BureauGrot Light" w:hAnsi="BureauGrot Light" w:cs="Arial"/>
          <w:b/>
          <w:color w:val="000000" w:themeColor="text1"/>
        </w:rPr>
        <w:t>Investigative Journalist (</w:t>
      </w:r>
      <w:r w:rsidR="000D648C">
        <w:rPr>
          <w:rFonts w:ascii="BureauGrot Light" w:hAnsi="BureauGrot Light" w:cs="Arial"/>
          <w:b/>
          <w:color w:val="000000" w:themeColor="text1"/>
        </w:rPr>
        <w:t>12-month</w:t>
      </w:r>
      <w:r w:rsidR="006C686B">
        <w:rPr>
          <w:rFonts w:ascii="BureauGrot Light" w:hAnsi="BureauGrot Light" w:cs="Arial"/>
          <w:b/>
          <w:color w:val="000000" w:themeColor="text1"/>
        </w:rPr>
        <w:t xml:space="preserve"> Fixed Term Contract)</w:t>
      </w:r>
    </w:p>
    <w:p w14:paraId="120519CF" w14:textId="5E881A8E" w:rsidR="00880898" w:rsidRPr="00880898" w:rsidRDefault="00880898" w:rsidP="00880898">
      <w:pPr>
        <w:autoSpaceDE w:val="0"/>
        <w:autoSpaceDN w:val="0"/>
        <w:adjustRightInd w:val="0"/>
        <w:jc w:val="both"/>
        <w:rPr>
          <w:rFonts w:ascii="BureauGrot Light" w:hAnsi="BureauGrot Light"/>
          <w:color w:val="000000" w:themeColor="text1"/>
          <w:spacing w:val="8"/>
        </w:rPr>
      </w:pPr>
      <w:bookmarkStart w:id="0" w:name="_Hlk198724285"/>
      <w:r w:rsidRPr="00880898">
        <w:rPr>
          <w:rFonts w:ascii="BureauGrot Light" w:hAnsi="BureauGrot Light"/>
          <w:color w:val="000000" w:themeColor="text1"/>
          <w:spacing w:val="8"/>
        </w:rPr>
        <w:t>In 2020, Liberty launched an exciting new project using the tools of investigative journalism to expose and challenge abuses of power and violations of human rights: Liberty Investigates.</w:t>
      </w:r>
      <w:r w:rsidRPr="00880898">
        <w:rPr>
          <w:rFonts w:ascii="Calibri" w:hAnsi="Calibri" w:cs="Calibri"/>
          <w:color w:val="000000" w:themeColor="text1"/>
          <w:spacing w:val="8"/>
        </w:rPr>
        <w:t> </w:t>
      </w:r>
    </w:p>
    <w:p w14:paraId="68BBCB93" w14:textId="10C45723" w:rsidR="00880898" w:rsidRPr="000D648C" w:rsidRDefault="00880898" w:rsidP="00880898">
      <w:pPr>
        <w:autoSpaceDE w:val="0"/>
        <w:autoSpaceDN w:val="0"/>
        <w:adjustRightInd w:val="0"/>
        <w:jc w:val="both"/>
        <w:rPr>
          <w:rFonts w:ascii="BureauGrot Light" w:hAnsi="BureauGrot Light"/>
          <w:color w:val="000000" w:themeColor="text1"/>
          <w:spacing w:val="8"/>
        </w:rPr>
      </w:pPr>
      <w:r w:rsidRPr="00880898">
        <w:rPr>
          <w:rFonts w:ascii="BureauGrot Light" w:hAnsi="BureauGrot Light"/>
          <w:color w:val="000000" w:themeColor="text1"/>
          <w:spacing w:val="8"/>
        </w:rPr>
        <w:t>We believe rigorously pursued, collaborative investigative journalism can be instrumental in challenging abuses of power, and we believe it’s needed now more than ever. The team, currently made up of the Investigations Editor and two Investigati</w:t>
      </w:r>
      <w:r w:rsidR="00A92B00">
        <w:rPr>
          <w:rFonts w:ascii="BureauGrot Light" w:hAnsi="BureauGrot Light"/>
          <w:color w:val="000000" w:themeColor="text1"/>
          <w:spacing w:val="8"/>
        </w:rPr>
        <w:t>ve</w:t>
      </w:r>
      <w:r w:rsidRPr="00880898">
        <w:rPr>
          <w:rFonts w:ascii="BureauGrot Light" w:hAnsi="BureauGrot Light"/>
          <w:color w:val="000000" w:themeColor="text1"/>
          <w:spacing w:val="8"/>
        </w:rPr>
        <w:t xml:space="preserve"> Journalists, undertakes work designed to have real-world impact – by holding power accountable, changing narratives and sparking positive change in human rights.</w:t>
      </w:r>
    </w:p>
    <w:p w14:paraId="4556DCFE" w14:textId="2C02392D" w:rsidR="000D648C" w:rsidRPr="00880898" w:rsidRDefault="000D648C" w:rsidP="00880898">
      <w:pPr>
        <w:autoSpaceDE w:val="0"/>
        <w:autoSpaceDN w:val="0"/>
        <w:adjustRightInd w:val="0"/>
        <w:jc w:val="both"/>
        <w:rPr>
          <w:rFonts w:ascii="BureauGrot Light" w:hAnsi="BureauGrot Light"/>
          <w:color w:val="000000" w:themeColor="text1"/>
          <w:spacing w:val="8"/>
        </w:rPr>
      </w:pPr>
      <w:r w:rsidRPr="000D648C">
        <w:rPr>
          <w:rFonts w:ascii="BureauGrot Light" w:hAnsi="BureauGrot Light"/>
          <w:color w:val="000000" w:themeColor="text1"/>
          <w:spacing w:val="8"/>
        </w:rPr>
        <w:t xml:space="preserve">Funding has allowed us to recruit another reporter on a </w:t>
      </w:r>
      <w:r w:rsidR="00072043">
        <w:rPr>
          <w:rFonts w:ascii="BureauGrot Light" w:hAnsi="BureauGrot Light"/>
          <w:color w:val="000000" w:themeColor="text1"/>
          <w:spacing w:val="8"/>
        </w:rPr>
        <w:t>12-month</w:t>
      </w:r>
      <w:r w:rsidRPr="000D648C">
        <w:rPr>
          <w:rFonts w:ascii="BureauGrot Light" w:hAnsi="BureauGrot Light"/>
          <w:color w:val="000000" w:themeColor="text1"/>
          <w:spacing w:val="8"/>
        </w:rPr>
        <w:t xml:space="preserve"> fixed-term contract, and we are looking for an ambitious Investigati</w:t>
      </w:r>
      <w:r w:rsidR="00072043">
        <w:rPr>
          <w:rFonts w:ascii="BureauGrot Light" w:hAnsi="BureauGrot Light"/>
          <w:color w:val="000000" w:themeColor="text1"/>
          <w:spacing w:val="8"/>
        </w:rPr>
        <w:t>ve</w:t>
      </w:r>
      <w:r w:rsidRPr="000D648C">
        <w:rPr>
          <w:rFonts w:ascii="BureauGrot Light" w:hAnsi="BureauGrot Light"/>
          <w:color w:val="000000" w:themeColor="text1"/>
          <w:spacing w:val="8"/>
        </w:rPr>
        <w:t xml:space="preserve"> Journalist to help us deliver more impactful work in 2026.</w:t>
      </w:r>
    </w:p>
    <w:tbl>
      <w:tblPr>
        <w:tblStyle w:val="TableGrid"/>
        <w:tblW w:w="975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04"/>
        <w:gridCol w:w="6448"/>
      </w:tblGrid>
      <w:tr w:rsidR="00C07ABB" w:rsidRPr="005934EE" w14:paraId="143157EC" w14:textId="77777777" w:rsidTr="1119418D">
        <w:tc>
          <w:tcPr>
            <w:tcW w:w="3304" w:type="dxa"/>
            <w:shd w:val="clear" w:color="auto" w:fill="008561"/>
          </w:tcPr>
          <w:bookmarkEnd w:id="0"/>
          <w:p w14:paraId="26607869" w14:textId="20E6B406" w:rsidR="00C07ABB" w:rsidRPr="005934EE" w:rsidRDefault="006D789A" w:rsidP="00A67C2C">
            <w:pPr>
              <w:spacing w:after="100" w:afterAutospacing="1" w:line="312" w:lineRule="auto"/>
              <w:rPr>
                <w:rFonts w:ascii="BureauGrot Light" w:hAnsi="BureauGrot Light" w:cs="Arial"/>
                <w:b/>
                <w:color w:val="006666"/>
              </w:rPr>
            </w:pPr>
            <w:r w:rsidRPr="005934EE">
              <w:rPr>
                <w:rFonts w:ascii="BureauGrot Light" w:hAnsi="BureauGrot Light" w:cs="Arial"/>
                <w:b/>
                <w:color w:val="FFFFFF" w:themeColor="background1"/>
              </w:rPr>
              <w:t>POSITION DESCRIPTION</w:t>
            </w:r>
          </w:p>
        </w:tc>
        <w:tc>
          <w:tcPr>
            <w:tcW w:w="6448" w:type="dxa"/>
            <w:shd w:val="clear" w:color="auto" w:fill="008561"/>
          </w:tcPr>
          <w:p w14:paraId="5DF8285D" w14:textId="77777777" w:rsidR="00C07ABB" w:rsidRPr="005934EE" w:rsidRDefault="00C07ABB" w:rsidP="00A67C2C">
            <w:pPr>
              <w:spacing w:after="100" w:afterAutospacing="1" w:line="312" w:lineRule="auto"/>
              <w:rPr>
                <w:rFonts w:ascii="BureauGrot Light" w:hAnsi="BureauGrot Light" w:cs="Arial"/>
              </w:rPr>
            </w:pPr>
          </w:p>
        </w:tc>
      </w:tr>
      <w:tr w:rsidR="00C07ABB" w:rsidRPr="005934EE" w14:paraId="1ED324C3" w14:textId="77777777" w:rsidTr="1119418D">
        <w:tc>
          <w:tcPr>
            <w:tcW w:w="3304" w:type="dxa"/>
          </w:tcPr>
          <w:p w14:paraId="4406ADEF" w14:textId="77777777" w:rsidR="00C07ABB" w:rsidRPr="005934EE" w:rsidRDefault="00C07ABB" w:rsidP="00A67C2C">
            <w:pPr>
              <w:spacing w:after="100" w:afterAutospacing="1" w:line="312" w:lineRule="auto"/>
              <w:rPr>
                <w:rFonts w:ascii="BureauGrot Light" w:hAnsi="BureauGrot Light" w:cs="Arial"/>
                <w:b/>
              </w:rPr>
            </w:pPr>
            <w:r w:rsidRPr="005934EE">
              <w:rPr>
                <w:rFonts w:ascii="BureauGrot Light" w:hAnsi="BureauGrot Light" w:cs="Arial"/>
                <w:b/>
              </w:rPr>
              <w:t>Position title:</w:t>
            </w:r>
          </w:p>
        </w:tc>
        <w:tc>
          <w:tcPr>
            <w:tcW w:w="6448" w:type="dxa"/>
          </w:tcPr>
          <w:p w14:paraId="4F4B8250" w14:textId="61F3466C" w:rsidR="00C07ABB" w:rsidRPr="005934EE" w:rsidRDefault="000D648C" w:rsidP="00A67C2C">
            <w:pPr>
              <w:spacing w:after="100" w:afterAutospacing="1" w:line="312" w:lineRule="auto"/>
              <w:rPr>
                <w:rFonts w:ascii="BureauGrot Light" w:hAnsi="BureauGrot Light" w:cs="Arial"/>
              </w:rPr>
            </w:pPr>
            <w:r>
              <w:rPr>
                <w:rFonts w:ascii="BureauGrot Light" w:hAnsi="BureauGrot Light" w:cs="Arial"/>
              </w:rPr>
              <w:t>Investigative Journalist</w:t>
            </w:r>
          </w:p>
        </w:tc>
      </w:tr>
      <w:tr w:rsidR="00C07ABB" w:rsidRPr="005934EE" w14:paraId="01E50DD9" w14:textId="77777777" w:rsidTr="1119418D">
        <w:tc>
          <w:tcPr>
            <w:tcW w:w="3304" w:type="dxa"/>
          </w:tcPr>
          <w:p w14:paraId="2535FD52" w14:textId="2AACC6B0" w:rsidR="00C07ABB" w:rsidRPr="005934EE" w:rsidRDefault="0013713A" w:rsidP="00A67C2C">
            <w:pPr>
              <w:spacing w:after="100" w:afterAutospacing="1" w:line="312" w:lineRule="auto"/>
              <w:rPr>
                <w:rFonts w:ascii="BureauGrot Light" w:hAnsi="BureauGrot Light" w:cs="Arial"/>
                <w:b/>
              </w:rPr>
            </w:pPr>
            <w:r>
              <w:rPr>
                <w:rFonts w:ascii="BureauGrot Light" w:hAnsi="BureauGrot Light" w:cs="Arial"/>
                <w:b/>
              </w:rPr>
              <w:t xml:space="preserve">Position reports to: </w:t>
            </w:r>
          </w:p>
        </w:tc>
        <w:tc>
          <w:tcPr>
            <w:tcW w:w="6448" w:type="dxa"/>
          </w:tcPr>
          <w:p w14:paraId="2343FA46" w14:textId="5C56A60A" w:rsidR="00C07ABB" w:rsidRPr="005934EE" w:rsidRDefault="000D648C" w:rsidP="00A67C2C">
            <w:pPr>
              <w:spacing w:after="100" w:afterAutospacing="1" w:line="312" w:lineRule="auto"/>
              <w:rPr>
                <w:rFonts w:ascii="BureauGrot Light" w:hAnsi="BureauGrot Light" w:cs="Arial"/>
              </w:rPr>
            </w:pPr>
            <w:r>
              <w:rPr>
                <w:rFonts w:ascii="BureauGrot Light" w:hAnsi="BureauGrot Light" w:cs="Arial"/>
              </w:rPr>
              <w:t>Investigations Editor</w:t>
            </w:r>
          </w:p>
        </w:tc>
      </w:tr>
      <w:tr w:rsidR="00C07ABB" w:rsidRPr="005934EE" w14:paraId="70A95EBC" w14:textId="77777777" w:rsidTr="1119418D">
        <w:tc>
          <w:tcPr>
            <w:tcW w:w="3304" w:type="dxa"/>
          </w:tcPr>
          <w:p w14:paraId="4B50FD12" w14:textId="77777777" w:rsidR="00C07ABB" w:rsidRPr="005934EE" w:rsidRDefault="00C07ABB" w:rsidP="00A67C2C">
            <w:pPr>
              <w:spacing w:after="100" w:afterAutospacing="1" w:line="312" w:lineRule="auto"/>
              <w:rPr>
                <w:rFonts w:ascii="BureauGrot Light" w:hAnsi="BureauGrot Light" w:cs="Arial"/>
                <w:b/>
              </w:rPr>
            </w:pPr>
            <w:r w:rsidRPr="005934EE">
              <w:rPr>
                <w:rFonts w:ascii="BureauGrot Light" w:hAnsi="BureauGrot Light" w:cs="Arial"/>
                <w:b/>
              </w:rPr>
              <w:t>Employment status:</w:t>
            </w:r>
          </w:p>
        </w:tc>
        <w:tc>
          <w:tcPr>
            <w:tcW w:w="6448" w:type="dxa"/>
          </w:tcPr>
          <w:p w14:paraId="7D098111" w14:textId="32B36C27" w:rsidR="00C07ABB" w:rsidRPr="005934EE" w:rsidRDefault="000D648C" w:rsidP="00A67C2C">
            <w:pPr>
              <w:spacing w:after="100" w:afterAutospacing="1" w:line="312" w:lineRule="auto"/>
              <w:rPr>
                <w:rFonts w:ascii="BureauGrot Light" w:hAnsi="BureauGrot Light" w:cs="Arial"/>
              </w:rPr>
            </w:pPr>
            <w:r>
              <w:rPr>
                <w:rFonts w:ascii="BureauGrot Light" w:hAnsi="BureauGrot Light" w:cs="Arial"/>
              </w:rPr>
              <w:t xml:space="preserve">12-month Fixed Term Contract </w:t>
            </w:r>
          </w:p>
        </w:tc>
      </w:tr>
      <w:tr w:rsidR="00110E14" w:rsidRPr="005934EE" w14:paraId="7D04A195" w14:textId="77777777" w:rsidTr="1119418D">
        <w:trPr>
          <w:trHeight w:val="397"/>
        </w:trPr>
        <w:tc>
          <w:tcPr>
            <w:tcW w:w="3304" w:type="dxa"/>
          </w:tcPr>
          <w:p w14:paraId="2CA4525A" w14:textId="5A334F4C" w:rsidR="00110E14" w:rsidRPr="00153D2B" w:rsidRDefault="00110E14" w:rsidP="00110E14">
            <w:pPr>
              <w:spacing w:after="100" w:afterAutospacing="1" w:line="312" w:lineRule="auto"/>
              <w:rPr>
                <w:rFonts w:ascii="BureauGrot Light" w:hAnsi="BureauGrot Light" w:cs="Arial"/>
                <w:b/>
                <w:color w:val="000000" w:themeColor="text1"/>
              </w:rPr>
            </w:pPr>
            <w:r w:rsidRPr="00153D2B">
              <w:rPr>
                <w:rFonts w:ascii="BureauGrot Light" w:hAnsi="BureauGrot Light" w:cs="Arial"/>
                <w:b/>
                <w:color w:val="000000" w:themeColor="text1"/>
              </w:rPr>
              <w:t>Salary</w:t>
            </w:r>
            <w:r w:rsidR="00D127C3">
              <w:rPr>
                <w:rFonts w:ascii="BureauGrot Light" w:hAnsi="BureauGrot Light" w:cs="Arial"/>
                <w:b/>
                <w:color w:val="000000" w:themeColor="text1"/>
              </w:rPr>
              <w:t>:</w:t>
            </w:r>
          </w:p>
        </w:tc>
        <w:tc>
          <w:tcPr>
            <w:tcW w:w="6448" w:type="dxa"/>
          </w:tcPr>
          <w:p w14:paraId="64B7DF76" w14:textId="2C14F1D0" w:rsidR="00110E14" w:rsidRPr="00153D2B" w:rsidRDefault="00D33068" w:rsidP="00110E14">
            <w:pPr>
              <w:spacing w:after="100" w:afterAutospacing="1" w:line="312" w:lineRule="auto"/>
              <w:rPr>
                <w:rFonts w:ascii="BureauGrot Light" w:hAnsi="BureauGrot Light" w:cs="Arial"/>
                <w:color w:val="000000" w:themeColor="text1"/>
              </w:rPr>
            </w:pPr>
            <w:r w:rsidRPr="00D33068">
              <w:rPr>
                <w:rFonts w:ascii="BureauGrot Light" w:hAnsi="BureauGrot Light" w:cs="Arial"/>
                <w:color w:val="000000" w:themeColor="text1"/>
              </w:rPr>
              <w:t>£43,918</w:t>
            </w:r>
          </w:p>
        </w:tc>
      </w:tr>
      <w:tr w:rsidR="00110E14" w:rsidRPr="005934EE" w14:paraId="39A99916" w14:textId="77777777" w:rsidTr="1119418D">
        <w:tc>
          <w:tcPr>
            <w:tcW w:w="3304" w:type="dxa"/>
          </w:tcPr>
          <w:p w14:paraId="35B7CAAA"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Hours:</w:t>
            </w:r>
          </w:p>
        </w:tc>
        <w:tc>
          <w:tcPr>
            <w:tcW w:w="6448" w:type="dxa"/>
          </w:tcPr>
          <w:p w14:paraId="66E6A735" w14:textId="3F309005" w:rsidR="00110E14" w:rsidRPr="005934EE" w:rsidRDefault="00F93E9A" w:rsidP="2898B8CB">
            <w:pPr>
              <w:spacing w:after="100" w:afterAutospacing="1" w:line="312" w:lineRule="auto"/>
              <w:rPr>
                <w:rFonts w:ascii="BureauGrot Light" w:hAnsi="BureauGrot Light" w:cs="Arial"/>
              </w:rPr>
            </w:pPr>
            <w:r w:rsidRPr="00F93E9A">
              <w:rPr>
                <w:rFonts w:ascii="BureauGrot Light" w:hAnsi="BureauGrot Light" w:cs="Arial"/>
              </w:rPr>
              <w:t>35 hours per week, plus occasional out of hours work (for which TOIL is available)</w:t>
            </w:r>
          </w:p>
        </w:tc>
      </w:tr>
      <w:tr w:rsidR="00110E14" w:rsidRPr="005934EE" w14:paraId="54BD98C3" w14:textId="77777777" w:rsidTr="11194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3A62ABFF"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Location:</w:t>
            </w:r>
          </w:p>
        </w:tc>
        <w:tc>
          <w:tcPr>
            <w:tcW w:w="6448" w:type="dxa"/>
            <w:tcBorders>
              <w:top w:val="single" w:sz="4" w:space="0" w:color="auto"/>
              <w:left w:val="single" w:sz="4" w:space="0" w:color="auto"/>
              <w:bottom w:val="single" w:sz="4" w:space="0" w:color="auto"/>
              <w:right w:val="single" w:sz="4" w:space="0" w:color="auto"/>
            </w:tcBorders>
          </w:tcPr>
          <w:p w14:paraId="766D28A7" w14:textId="44DEA222" w:rsidR="00110E14" w:rsidRPr="005934EE" w:rsidRDefault="00230BAF" w:rsidP="2898B8CB">
            <w:pPr>
              <w:spacing w:after="100" w:afterAutospacing="1" w:line="312" w:lineRule="auto"/>
              <w:rPr>
                <w:rFonts w:ascii="BureauGrot Light" w:hAnsi="BureauGrot Light" w:cs="Arial"/>
              </w:rPr>
            </w:pPr>
            <w:r>
              <w:rPr>
                <w:rFonts w:ascii="BureauGrot Light" w:hAnsi="BureauGrot Light"/>
              </w:rPr>
              <w:t>Hybrid - 2 days a week in the office, Westminster, London</w:t>
            </w:r>
          </w:p>
        </w:tc>
      </w:tr>
      <w:tr w:rsidR="00110E14" w:rsidRPr="005934EE" w14:paraId="6CEC029C" w14:textId="77777777" w:rsidTr="11194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089A41B1"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Closing date for applications:</w:t>
            </w:r>
          </w:p>
        </w:tc>
        <w:tc>
          <w:tcPr>
            <w:tcW w:w="6448" w:type="dxa"/>
            <w:tcBorders>
              <w:top w:val="single" w:sz="4" w:space="0" w:color="auto"/>
              <w:left w:val="single" w:sz="4" w:space="0" w:color="auto"/>
              <w:bottom w:val="single" w:sz="4" w:space="0" w:color="auto"/>
              <w:right w:val="single" w:sz="4" w:space="0" w:color="auto"/>
            </w:tcBorders>
          </w:tcPr>
          <w:p w14:paraId="20D6D667" w14:textId="369D6971" w:rsidR="00110E14" w:rsidRPr="005934EE" w:rsidRDefault="00DF3BCF" w:rsidP="00110E14">
            <w:pPr>
              <w:spacing w:after="100" w:afterAutospacing="1" w:line="312" w:lineRule="auto"/>
              <w:rPr>
                <w:rFonts w:ascii="BureauGrot Light" w:hAnsi="BureauGrot Light" w:cs="Arial"/>
              </w:rPr>
            </w:pPr>
            <w:r w:rsidRPr="00DF3BCF">
              <w:rPr>
                <w:rFonts w:ascii="BureauGrot Light" w:hAnsi="BureauGrot Light" w:cs="Arial"/>
              </w:rPr>
              <w:t>9am Monday 12 January 2026</w:t>
            </w:r>
          </w:p>
        </w:tc>
      </w:tr>
      <w:tr w:rsidR="00E34459" w:rsidRPr="005934EE" w14:paraId="235F8352" w14:textId="77777777" w:rsidTr="11194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352D08AB" w14:textId="77777777" w:rsidR="00E34459" w:rsidRPr="005934EE" w:rsidRDefault="00E34459" w:rsidP="00E34459">
            <w:pPr>
              <w:spacing w:after="100" w:afterAutospacing="1" w:line="312" w:lineRule="auto"/>
              <w:rPr>
                <w:rFonts w:ascii="BureauGrot Light" w:hAnsi="BureauGrot Light" w:cs="Arial"/>
                <w:b/>
              </w:rPr>
            </w:pPr>
            <w:r w:rsidRPr="005934EE">
              <w:rPr>
                <w:rFonts w:ascii="BureauGrot Light" w:hAnsi="BureauGrot Light" w:cs="Arial"/>
                <w:b/>
              </w:rPr>
              <w:t>Interview dates:</w:t>
            </w:r>
          </w:p>
        </w:tc>
        <w:tc>
          <w:tcPr>
            <w:tcW w:w="6448" w:type="dxa"/>
            <w:tcBorders>
              <w:top w:val="single" w:sz="4" w:space="0" w:color="auto"/>
              <w:left w:val="single" w:sz="4" w:space="0" w:color="auto"/>
              <w:bottom w:val="single" w:sz="4" w:space="0" w:color="auto"/>
              <w:right w:val="single" w:sz="4" w:space="0" w:color="auto"/>
            </w:tcBorders>
          </w:tcPr>
          <w:p w14:paraId="33C32B9C" w14:textId="09C23B8A" w:rsidR="00147117" w:rsidRDefault="00147117" w:rsidP="2898B8CB">
            <w:pPr>
              <w:spacing w:after="100" w:afterAutospacing="1" w:line="312" w:lineRule="auto"/>
              <w:rPr>
                <w:rFonts w:ascii="BureauGrot Light" w:hAnsi="BureauGrot Light" w:cs="Arial"/>
              </w:rPr>
            </w:pPr>
            <w:r>
              <w:rPr>
                <w:rFonts w:ascii="BureauGrot Light" w:hAnsi="BureauGrot Light" w:cs="Arial"/>
              </w:rPr>
              <w:t>1</w:t>
            </w:r>
            <w:r w:rsidRPr="00147117">
              <w:rPr>
                <w:rFonts w:ascii="BureauGrot Light" w:hAnsi="BureauGrot Light" w:cs="Arial"/>
                <w:vertAlign w:val="superscript"/>
              </w:rPr>
              <w:t>st</w:t>
            </w:r>
            <w:r>
              <w:rPr>
                <w:rFonts w:ascii="BureauGrot Light" w:hAnsi="BureauGrot Light" w:cs="Arial"/>
              </w:rPr>
              <w:t xml:space="preserve"> Round (Online) </w:t>
            </w:r>
            <w:r w:rsidR="0097675B">
              <w:rPr>
                <w:rFonts w:ascii="BureauGrot Light" w:hAnsi="BureauGrot Light" w:cs="Arial"/>
              </w:rPr>
              <w:t>Thursday 5 February</w:t>
            </w:r>
          </w:p>
          <w:p w14:paraId="1BB2547A" w14:textId="2D47BA4F" w:rsidR="00147117" w:rsidRPr="005934EE" w:rsidRDefault="00147117" w:rsidP="2898B8CB">
            <w:pPr>
              <w:spacing w:after="100" w:afterAutospacing="1" w:line="312" w:lineRule="auto"/>
              <w:rPr>
                <w:rFonts w:ascii="BureauGrot Light" w:hAnsi="BureauGrot Light" w:cs="Arial"/>
              </w:rPr>
            </w:pPr>
            <w:r>
              <w:rPr>
                <w:rFonts w:ascii="BureauGrot Light" w:hAnsi="BureauGrot Light" w:cs="Arial"/>
              </w:rPr>
              <w:t>2</w:t>
            </w:r>
            <w:r w:rsidRPr="00147117">
              <w:rPr>
                <w:rFonts w:ascii="BureauGrot Light" w:hAnsi="BureauGrot Light" w:cs="Arial"/>
                <w:vertAlign w:val="superscript"/>
              </w:rPr>
              <w:t>nd</w:t>
            </w:r>
            <w:r>
              <w:rPr>
                <w:rFonts w:ascii="BureauGrot Light" w:hAnsi="BureauGrot Light" w:cs="Arial"/>
              </w:rPr>
              <w:t xml:space="preserve"> Round (In Person) week commencing 9 February</w:t>
            </w:r>
          </w:p>
        </w:tc>
      </w:tr>
    </w:tbl>
    <w:p w14:paraId="45EFF6CB" w14:textId="77777777" w:rsidR="00E85E03" w:rsidRDefault="00E85E03">
      <w:pPr>
        <w:rPr>
          <w:rFonts w:ascii="BureauGrot Light" w:hAnsi="BureauGrot Ligh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E229E" w:rsidRPr="00B317D9" w14:paraId="589C6372" w14:textId="77777777" w:rsidTr="414D8FC3">
        <w:tc>
          <w:tcPr>
            <w:tcW w:w="9606" w:type="dxa"/>
            <w:shd w:val="clear" w:color="auto" w:fill="008561"/>
          </w:tcPr>
          <w:p w14:paraId="54DA5FDC" w14:textId="77777777" w:rsidR="00FE229E" w:rsidRPr="00B317D9" w:rsidRDefault="6931B655" w:rsidP="2898B8CB">
            <w:pPr>
              <w:spacing w:line="312" w:lineRule="auto"/>
              <w:jc w:val="both"/>
              <w:rPr>
                <w:rFonts w:ascii="BureauGrot Light" w:hAnsi="BureauGrot Light" w:cs="Arial"/>
                <w:b/>
                <w:bCs/>
                <w:color w:val="FFFFFF"/>
              </w:rPr>
            </w:pPr>
            <w:r w:rsidRPr="414D8FC3">
              <w:rPr>
                <w:rFonts w:ascii="BureauGrot Light" w:hAnsi="BureauGrot Light" w:cs="Arial"/>
                <w:b/>
                <w:bCs/>
                <w:color w:val="FFFFFF" w:themeColor="background1"/>
              </w:rPr>
              <w:t xml:space="preserve">About the role </w:t>
            </w:r>
          </w:p>
        </w:tc>
      </w:tr>
      <w:tr w:rsidR="00FE229E" w:rsidRPr="00B317D9" w14:paraId="4D8D238C" w14:textId="77777777" w:rsidTr="414D8FC3">
        <w:tc>
          <w:tcPr>
            <w:tcW w:w="9606" w:type="dxa"/>
          </w:tcPr>
          <w:p w14:paraId="6EBF6D78" w14:textId="6C582E8A" w:rsidR="00F74377" w:rsidRPr="00F74377" w:rsidRDefault="00F74377" w:rsidP="00F74377">
            <w:pPr>
              <w:spacing w:before="120" w:after="120"/>
              <w:jc w:val="both"/>
              <w:rPr>
                <w:rFonts w:ascii="BureauGrot Light" w:hAnsi="BureauGrot Light" w:cs="Arial"/>
              </w:rPr>
            </w:pPr>
            <w:r w:rsidRPr="00F74377">
              <w:rPr>
                <w:rFonts w:ascii="BureauGrot Light" w:hAnsi="BureauGrot Light" w:cs="Arial"/>
              </w:rPr>
              <w:t>Funding has allowed us to advertise for an Investigati</w:t>
            </w:r>
            <w:r w:rsidR="00072043">
              <w:rPr>
                <w:rFonts w:ascii="BureauGrot Light" w:hAnsi="BureauGrot Light" w:cs="Arial"/>
              </w:rPr>
              <w:t>ve</w:t>
            </w:r>
            <w:r w:rsidRPr="00F74377">
              <w:rPr>
                <w:rFonts w:ascii="BureauGrot Light" w:hAnsi="BureauGrot Light" w:cs="Arial"/>
              </w:rPr>
              <w:t xml:space="preserve"> Journalist on a </w:t>
            </w:r>
            <w:r w:rsidR="00072043">
              <w:rPr>
                <w:rFonts w:ascii="BureauGrot Light" w:hAnsi="BureauGrot Light" w:cs="Arial"/>
              </w:rPr>
              <w:t>12-month</w:t>
            </w:r>
            <w:r w:rsidRPr="00F74377">
              <w:rPr>
                <w:rFonts w:ascii="BureauGrot Light" w:hAnsi="BureauGrot Light" w:cs="Arial"/>
              </w:rPr>
              <w:t xml:space="preserve"> fixed-term contract. Reporting to the Investigations Editor, the Investigati</w:t>
            </w:r>
            <w:r w:rsidR="00072043">
              <w:rPr>
                <w:rFonts w:ascii="BureauGrot Light" w:hAnsi="BureauGrot Light" w:cs="Arial"/>
              </w:rPr>
              <w:t>ve</w:t>
            </w:r>
            <w:r w:rsidRPr="00F74377">
              <w:rPr>
                <w:rFonts w:ascii="BureauGrot Light" w:hAnsi="BureauGrot Light" w:cs="Arial"/>
              </w:rPr>
              <w:t xml:space="preserve"> Journalist is responsible for pitching and producing impactful investigations into priority areas of coverage related to human rights and civil liberties</w:t>
            </w:r>
            <w:r>
              <w:rPr>
                <w:rFonts w:ascii="BureauGrot Light" w:hAnsi="BureauGrot Light" w:cs="Arial"/>
              </w:rPr>
              <w:t>.</w:t>
            </w:r>
          </w:p>
          <w:p w14:paraId="40D78A29" w14:textId="77777777" w:rsidR="00F74377" w:rsidRPr="00F74377" w:rsidRDefault="00F74377" w:rsidP="00F74377">
            <w:pPr>
              <w:spacing w:before="120" w:after="120"/>
              <w:jc w:val="both"/>
              <w:rPr>
                <w:rFonts w:ascii="BureauGrot Light" w:hAnsi="BureauGrot Light" w:cs="Arial"/>
              </w:rPr>
            </w:pPr>
            <w:r w:rsidRPr="00F74377">
              <w:rPr>
                <w:rFonts w:ascii="BureauGrot Light" w:hAnsi="BureauGrot Light" w:cs="Arial"/>
              </w:rPr>
              <w:t>You will need to understand the power of telling stories and the role that journalism plays in mobilising action in the public interest. You will need a passion for upholding high factual and ethical standards.</w:t>
            </w:r>
          </w:p>
          <w:p w14:paraId="27DC1126" w14:textId="77777777" w:rsidR="00F74377" w:rsidRPr="00F74377" w:rsidRDefault="00F74377" w:rsidP="00F74377">
            <w:pPr>
              <w:spacing w:before="120" w:after="120"/>
              <w:jc w:val="both"/>
              <w:rPr>
                <w:rFonts w:ascii="BureauGrot Light" w:hAnsi="BureauGrot Light" w:cs="Arial"/>
              </w:rPr>
            </w:pPr>
          </w:p>
          <w:p w14:paraId="24E3033A" w14:textId="30FD217B" w:rsidR="00F74377" w:rsidRPr="00F74377" w:rsidRDefault="00F74377" w:rsidP="00F74377">
            <w:pPr>
              <w:spacing w:before="120" w:after="120"/>
              <w:jc w:val="both"/>
              <w:rPr>
                <w:rFonts w:ascii="BureauGrot Light" w:hAnsi="BureauGrot Light" w:cs="Arial"/>
              </w:rPr>
            </w:pPr>
            <w:r w:rsidRPr="00F74377">
              <w:rPr>
                <w:rFonts w:ascii="BureauGrot Light" w:hAnsi="BureauGrot Light" w:cs="Arial"/>
              </w:rPr>
              <w:lastRenderedPageBreak/>
              <w:t>You will share our passion for human rights issues and commitment to Liberty’s strategic campaigning objectives, while also demonstrating a deep understanding of and respect for the norms of investigative journalism.</w:t>
            </w:r>
            <w:r w:rsidRPr="00F74377">
              <w:rPr>
                <w:rFonts w:ascii="Calibri" w:hAnsi="Calibri" w:cs="Calibri"/>
              </w:rPr>
              <w:t> </w:t>
            </w:r>
          </w:p>
          <w:p w14:paraId="6F07AF6E" w14:textId="6BADFC2C" w:rsidR="00F74377" w:rsidRPr="00F74377" w:rsidRDefault="00F74377" w:rsidP="00F74377">
            <w:pPr>
              <w:spacing w:before="120" w:after="120"/>
              <w:jc w:val="both"/>
              <w:rPr>
                <w:rFonts w:ascii="BureauGrot Light" w:hAnsi="BureauGrot Light" w:cs="Arial"/>
              </w:rPr>
            </w:pPr>
            <w:r w:rsidRPr="00F74377">
              <w:rPr>
                <w:rFonts w:ascii="BureauGrot Light" w:hAnsi="BureauGrot Light" w:cs="Arial"/>
              </w:rPr>
              <w:t>You will have a strong news sense with excellent reporting and writing skills. You will be able to work collaboratively with colleagues and build relationships with third party news organisations, both print and broadcast. Liberty Investigates operates on a co-publishing model, with stories published by our partners as well as on the unit’s own microsite.</w:t>
            </w:r>
          </w:p>
          <w:p w14:paraId="14E1F684" w14:textId="77777777" w:rsidR="00F74377" w:rsidRPr="00F74377" w:rsidRDefault="00F74377" w:rsidP="00F74377">
            <w:pPr>
              <w:spacing w:before="120" w:after="120"/>
              <w:jc w:val="both"/>
              <w:rPr>
                <w:rFonts w:ascii="BureauGrot Light" w:hAnsi="BureauGrot Light" w:cs="Arial"/>
              </w:rPr>
            </w:pPr>
            <w:r w:rsidRPr="00F74377">
              <w:rPr>
                <w:rFonts w:ascii="BureauGrot Light" w:hAnsi="BureauGrot Light" w:cs="Arial"/>
              </w:rPr>
              <w:t>We are looking for an investigative journalist who is capable of working independently and is up for the challenge of working in a novel way within an established campaigning organisation (though with editorial independence).</w:t>
            </w:r>
          </w:p>
          <w:p w14:paraId="029FF52B" w14:textId="7F8DF2DF" w:rsidR="00FE229E" w:rsidRPr="00B317D9" w:rsidRDefault="00FE229E" w:rsidP="00F74377">
            <w:pPr>
              <w:spacing w:before="120" w:after="120"/>
              <w:jc w:val="both"/>
              <w:rPr>
                <w:rFonts w:ascii="BureauGrot Light" w:hAnsi="BureauGrot Light" w:cs="Arial"/>
              </w:rPr>
            </w:pPr>
          </w:p>
        </w:tc>
      </w:tr>
    </w:tbl>
    <w:p w14:paraId="206F0B15" w14:textId="77777777" w:rsidR="00FE229E" w:rsidRDefault="00FE229E">
      <w:pPr>
        <w:rPr>
          <w:rFonts w:ascii="BureauGrot Light" w:hAnsi="BureauGrot Light"/>
        </w:rPr>
      </w:pPr>
    </w:p>
    <w:tbl>
      <w:tblPr>
        <w:tblStyle w:val="TableGrid"/>
        <w:tblW w:w="9497" w:type="dxa"/>
        <w:jc w:val="center"/>
        <w:tblLook w:val="04A0" w:firstRow="1" w:lastRow="0" w:firstColumn="1" w:lastColumn="0" w:noHBand="0" w:noVBand="1"/>
      </w:tblPr>
      <w:tblGrid>
        <w:gridCol w:w="9497"/>
      </w:tblGrid>
      <w:tr w:rsidR="00396B2A" w:rsidRPr="005934EE" w14:paraId="1101AC86" w14:textId="77777777" w:rsidTr="1119418D">
        <w:trPr>
          <w:tblHeader/>
          <w:jc w:val="center"/>
        </w:trPr>
        <w:tc>
          <w:tcPr>
            <w:tcW w:w="9497" w:type="dxa"/>
            <w:shd w:val="clear" w:color="auto" w:fill="008561"/>
          </w:tcPr>
          <w:p w14:paraId="3A3EA9B7" w14:textId="68C01521" w:rsidR="00396B2A" w:rsidRPr="005934EE" w:rsidRDefault="006D789A" w:rsidP="00396B2A">
            <w:pPr>
              <w:spacing w:line="312" w:lineRule="auto"/>
              <w:rPr>
                <w:rFonts w:ascii="BureauGrot Light" w:hAnsi="BureauGrot Light" w:cs="Arial"/>
                <w:b/>
                <w:color w:val="FFFFFF" w:themeColor="background1"/>
              </w:rPr>
            </w:pPr>
            <w:r w:rsidRPr="005934EE">
              <w:rPr>
                <w:rFonts w:ascii="BureauGrot Light" w:hAnsi="BureauGrot Light" w:cs="Arial"/>
                <w:b/>
                <w:color w:val="FFFFFF" w:themeColor="background1"/>
              </w:rPr>
              <w:t>KEY RESPONSIBILITIES</w:t>
            </w:r>
          </w:p>
        </w:tc>
      </w:tr>
      <w:tr w:rsidR="00396B2A" w:rsidRPr="005934EE" w14:paraId="34FABD41" w14:textId="77777777" w:rsidTr="1119418D">
        <w:trPr>
          <w:jc w:val="center"/>
        </w:trPr>
        <w:tc>
          <w:tcPr>
            <w:tcW w:w="9497" w:type="dxa"/>
          </w:tcPr>
          <w:p w14:paraId="4DB48CA6" w14:textId="77777777" w:rsidR="008B4852" w:rsidRPr="008B4852" w:rsidRDefault="008B4852" w:rsidP="008B4852">
            <w:pPr>
              <w:ind w:left="360"/>
              <w:rPr>
                <w:rFonts w:ascii="BureauGrot Light" w:hAnsi="BureauGrot Light" w:cs="Arial"/>
              </w:rPr>
            </w:pPr>
          </w:p>
          <w:p w14:paraId="22849566" w14:textId="77777777"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r w:rsidRPr="008B4852">
              <w:rPr>
                <w:rFonts w:ascii="BureauGrot Light" w:hAnsi="BureauGrot Light" w:cs="Arial"/>
              </w:rPr>
              <w:tab/>
              <w:t>Pitch and produce high-quality investigations into priority areas, using a range of investigative journalism techniques, including data journalism and source work</w:t>
            </w:r>
          </w:p>
          <w:p w14:paraId="53641C68" w14:textId="77777777" w:rsidR="008B4852" w:rsidRPr="008B4852" w:rsidRDefault="008B4852" w:rsidP="008B4852">
            <w:pPr>
              <w:ind w:left="360"/>
              <w:rPr>
                <w:rFonts w:ascii="BureauGrot Light" w:hAnsi="BureauGrot Light" w:cs="Arial"/>
              </w:rPr>
            </w:pPr>
          </w:p>
          <w:p w14:paraId="42A29E05" w14:textId="77777777"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r w:rsidRPr="008B4852">
              <w:rPr>
                <w:rFonts w:ascii="BureauGrot Light" w:hAnsi="BureauGrot Light" w:cs="Arial"/>
              </w:rPr>
              <w:tab/>
              <w:t>Maintain regular and clear communication with the Liberty Investigates team, including attending team and cross-team meetings</w:t>
            </w:r>
          </w:p>
          <w:p w14:paraId="7394F04B" w14:textId="77777777"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p>
          <w:p w14:paraId="33D35C37" w14:textId="77777777"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r w:rsidRPr="008B4852">
              <w:rPr>
                <w:rFonts w:ascii="BureauGrot Light" w:hAnsi="BureauGrot Light" w:cs="Arial"/>
              </w:rPr>
              <w:tab/>
              <w:t>Develop and keep up to date in your knowledge of important journalistic techniques and principles, including data journalism, data security and source protection</w:t>
            </w:r>
          </w:p>
          <w:p w14:paraId="4E858445" w14:textId="77777777"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p>
          <w:p w14:paraId="7330202F" w14:textId="60D552FE"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r w:rsidRPr="008B4852">
              <w:rPr>
                <w:rFonts w:ascii="BureauGrot Light" w:hAnsi="BureauGrot Light" w:cs="Arial"/>
              </w:rPr>
              <w:tab/>
              <w:t>Develop relationships with a diverse range of third-party news organisations in order to collaborate in the investigation and/or publication of stories, including broadcast or multimedia partners</w:t>
            </w:r>
          </w:p>
          <w:p w14:paraId="184F921A" w14:textId="77777777" w:rsidR="008B4852" w:rsidRPr="008B4852" w:rsidRDefault="008B4852" w:rsidP="008B4852">
            <w:pPr>
              <w:ind w:left="360"/>
              <w:rPr>
                <w:rFonts w:ascii="BureauGrot Light" w:hAnsi="BureauGrot Light" w:cs="Arial"/>
              </w:rPr>
            </w:pPr>
          </w:p>
          <w:p w14:paraId="3FA4BFFE" w14:textId="77777777"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r w:rsidRPr="008B4852">
              <w:rPr>
                <w:rFonts w:ascii="BureauGrot Light" w:hAnsi="BureauGrot Light" w:cs="Arial"/>
              </w:rPr>
              <w:tab/>
              <w:t>Proactively engage with communities impacted by the areas of coverage and ensure their voices are centred in your work</w:t>
            </w:r>
          </w:p>
          <w:p w14:paraId="2E66573B" w14:textId="77777777" w:rsidR="008B4852" w:rsidRPr="008B4852" w:rsidRDefault="008B4852" w:rsidP="008B4852">
            <w:pPr>
              <w:ind w:left="360"/>
              <w:rPr>
                <w:rFonts w:ascii="BureauGrot Light" w:hAnsi="BureauGrot Light" w:cs="Arial"/>
              </w:rPr>
            </w:pPr>
          </w:p>
          <w:p w14:paraId="272D31C0" w14:textId="77777777"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r w:rsidRPr="008B4852">
              <w:rPr>
                <w:rFonts w:ascii="BureauGrot Light" w:hAnsi="BureauGrot Light" w:cs="Arial"/>
              </w:rPr>
              <w:tab/>
              <w:t xml:space="preserve">Maximise the reach and impact of your work by promoting investigations on social media and by sharing articles with stakeholders </w:t>
            </w:r>
          </w:p>
          <w:p w14:paraId="0BDA58E3" w14:textId="77777777"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p>
          <w:p w14:paraId="5290B08A" w14:textId="77777777"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r w:rsidRPr="008B4852">
              <w:rPr>
                <w:rFonts w:ascii="BureauGrot Light" w:hAnsi="BureauGrot Light" w:cs="Arial"/>
              </w:rPr>
              <w:tab/>
              <w:t>Work proactively with other Liberty teams to ensure good internal communication and identify opportunities for aligned working</w:t>
            </w:r>
          </w:p>
          <w:p w14:paraId="13D18131" w14:textId="77777777" w:rsidR="008B4852" w:rsidRPr="008B4852" w:rsidRDefault="008B4852" w:rsidP="008B4852">
            <w:pPr>
              <w:ind w:left="360"/>
              <w:rPr>
                <w:rFonts w:ascii="BureauGrot Light" w:hAnsi="BureauGrot Light" w:cs="Arial"/>
              </w:rPr>
            </w:pPr>
          </w:p>
          <w:p w14:paraId="6755ED38" w14:textId="77777777"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r w:rsidRPr="008B4852">
              <w:rPr>
                <w:rFonts w:ascii="BureauGrot Light" w:hAnsi="BureauGrot Light" w:cs="Arial"/>
              </w:rPr>
              <w:tab/>
              <w:t>Maintain an awareness and knowledge of developments in human rights law and policy</w:t>
            </w:r>
          </w:p>
          <w:p w14:paraId="667A74ED" w14:textId="77777777" w:rsidR="008B4852" w:rsidRPr="008B4852" w:rsidRDefault="008B4852" w:rsidP="008B4852">
            <w:pPr>
              <w:ind w:left="360"/>
              <w:rPr>
                <w:rFonts w:ascii="BureauGrot Light" w:hAnsi="BureauGrot Light" w:cs="Arial"/>
              </w:rPr>
            </w:pPr>
          </w:p>
          <w:p w14:paraId="02E4A468" w14:textId="77777777"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r w:rsidRPr="008B4852">
              <w:rPr>
                <w:rFonts w:ascii="BureauGrot Light" w:hAnsi="BureauGrot Light" w:cs="Arial"/>
              </w:rPr>
              <w:tab/>
              <w:t>Under the supervision of the editor, support colleagues by conducting rigorous fact-checking on their work</w:t>
            </w:r>
          </w:p>
          <w:p w14:paraId="1883EA5F" w14:textId="77777777" w:rsidR="008B4852" w:rsidRPr="008B4852" w:rsidRDefault="008B4852" w:rsidP="008B4852">
            <w:pPr>
              <w:ind w:left="360"/>
              <w:rPr>
                <w:rFonts w:ascii="BureauGrot Light" w:hAnsi="BureauGrot Light" w:cs="Arial"/>
              </w:rPr>
            </w:pPr>
          </w:p>
          <w:p w14:paraId="17C30806" w14:textId="77777777" w:rsidR="008B4852" w:rsidRPr="008B4852" w:rsidRDefault="008B4852" w:rsidP="008B4852">
            <w:pPr>
              <w:ind w:left="360"/>
              <w:rPr>
                <w:rFonts w:ascii="BureauGrot Light" w:hAnsi="BureauGrot Light" w:cs="Arial"/>
              </w:rPr>
            </w:pPr>
            <w:r w:rsidRPr="008B4852">
              <w:rPr>
                <w:rFonts w:ascii="BureauGrot Light" w:hAnsi="BureauGrot Light" w:cs="Arial"/>
              </w:rPr>
              <w:t xml:space="preserve">• </w:t>
            </w:r>
            <w:r w:rsidRPr="008B4852">
              <w:rPr>
                <w:rFonts w:ascii="BureauGrot Light" w:hAnsi="BureauGrot Light" w:cs="Arial"/>
              </w:rPr>
              <w:tab/>
              <w:t>Attend quarterly evening meetings with the Editorial Advisory Board, contributing as required</w:t>
            </w:r>
          </w:p>
          <w:p w14:paraId="30177991" w14:textId="77777777" w:rsidR="008B4852" w:rsidRPr="008B4852" w:rsidRDefault="008B4852" w:rsidP="008B4852">
            <w:pPr>
              <w:ind w:left="360"/>
              <w:rPr>
                <w:rFonts w:ascii="BureauGrot Light" w:hAnsi="BureauGrot Light" w:cs="Arial"/>
              </w:rPr>
            </w:pPr>
          </w:p>
          <w:p w14:paraId="25BBB418" w14:textId="0F9F69AC" w:rsidR="004D4ED9" w:rsidRPr="004D4ED9" w:rsidRDefault="008B4852" w:rsidP="008B4852">
            <w:pPr>
              <w:ind w:left="360"/>
              <w:rPr>
                <w:rFonts w:ascii="BureauGrot Light" w:hAnsi="BureauGrot Light" w:cs="Arial"/>
              </w:rPr>
            </w:pPr>
            <w:r w:rsidRPr="008B4852">
              <w:rPr>
                <w:rFonts w:ascii="BureauGrot Light" w:hAnsi="BureauGrot Light" w:cs="Arial"/>
              </w:rPr>
              <w:t xml:space="preserve">• </w:t>
            </w:r>
            <w:r w:rsidRPr="008B4852">
              <w:rPr>
                <w:rFonts w:ascii="BureauGrot Light" w:hAnsi="BureauGrot Light" w:cs="Arial"/>
              </w:rPr>
              <w:tab/>
              <w:t>Contribute to the Liberty Investigates team’s and organisation’s work on anti-oppression through feeding into the anti-oppression workplan and delivery of assigned tasks.</w:t>
            </w:r>
          </w:p>
          <w:p w14:paraId="2BB40A45" w14:textId="45EFAA25" w:rsidR="00E81D94" w:rsidRPr="005934EE" w:rsidRDefault="00E81D94" w:rsidP="00885475">
            <w:pPr>
              <w:ind w:left="360"/>
              <w:rPr>
                <w:rFonts w:ascii="BureauGrot Light" w:hAnsi="BureauGrot Light" w:cs="Arial"/>
              </w:rPr>
            </w:pPr>
          </w:p>
        </w:tc>
      </w:tr>
    </w:tbl>
    <w:p w14:paraId="123B2555" w14:textId="6CF4A537" w:rsidR="00E85E03" w:rsidRPr="005934EE" w:rsidRDefault="00E85E03" w:rsidP="00396B2A">
      <w:pPr>
        <w:spacing w:after="0" w:line="312" w:lineRule="auto"/>
        <w:rPr>
          <w:rFonts w:ascii="BureauGrot Light" w:hAnsi="BureauGrot Light" w:cs="Arial"/>
        </w:rPr>
      </w:pPr>
    </w:p>
    <w:tbl>
      <w:tblPr>
        <w:tblStyle w:val="TableGrid"/>
        <w:tblW w:w="9648" w:type="dxa"/>
        <w:jc w:val="center"/>
        <w:tblLayout w:type="fixed"/>
        <w:tblLook w:val="04A0" w:firstRow="1" w:lastRow="0" w:firstColumn="1" w:lastColumn="0" w:noHBand="0" w:noVBand="1"/>
      </w:tblPr>
      <w:tblGrid>
        <w:gridCol w:w="1802"/>
        <w:gridCol w:w="6427"/>
        <w:gridCol w:w="710"/>
        <w:gridCol w:w="709"/>
      </w:tblGrid>
      <w:tr w:rsidR="00885475" w:rsidRPr="005934EE" w14:paraId="22B224D4" w14:textId="27CF87B9" w:rsidTr="003C41BD">
        <w:trPr>
          <w:cantSplit/>
          <w:trHeight w:val="1723"/>
          <w:tblHeader/>
          <w:jc w:val="center"/>
        </w:trPr>
        <w:tc>
          <w:tcPr>
            <w:tcW w:w="8229" w:type="dxa"/>
            <w:gridSpan w:val="2"/>
            <w:shd w:val="clear" w:color="auto" w:fill="008561"/>
          </w:tcPr>
          <w:p w14:paraId="0213E2A2" w14:textId="535AF608" w:rsidR="00885475" w:rsidRPr="005934EE" w:rsidRDefault="00885475" w:rsidP="00E259A2">
            <w:pPr>
              <w:spacing w:line="312" w:lineRule="auto"/>
              <w:rPr>
                <w:rFonts w:ascii="BureauGrot Light" w:hAnsi="BureauGrot Light" w:cs="Arial"/>
                <w:b/>
                <w:color w:val="FFFFFF" w:themeColor="background1"/>
              </w:rPr>
            </w:pPr>
            <w:r w:rsidRPr="005934EE">
              <w:rPr>
                <w:rFonts w:ascii="BureauGrot Light" w:hAnsi="BureauGrot Light" w:cs="Arial"/>
              </w:rPr>
              <w:lastRenderedPageBreak/>
              <w:br w:type="page"/>
            </w:r>
            <w:r w:rsidRPr="005934EE">
              <w:rPr>
                <w:rFonts w:ascii="BureauGrot Light" w:hAnsi="BureauGrot Light" w:cs="Arial"/>
                <w:b/>
                <w:color w:val="FFFFFF" w:themeColor="background1"/>
              </w:rPr>
              <w:t>SELECTION CRITERIA</w:t>
            </w:r>
          </w:p>
        </w:tc>
        <w:tc>
          <w:tcPr>
            <w:tcW w:w="710" w:type="dxa"/>
            <w:shd w:val="clear" w:color="auto" w:fill="008561"/>
            <w:textDirection w:val="btLr"/>
          </w:tcPr>
          <w:p w14:paraId="4FEA0F88" w14:textId="0E02E48E" w:rsidR="00885475" w:rsidRPr="005934EE" w:rsidRDefault="00885475" w:rsidP="007B4DC9">
            <w:pPr>
              <w:spacing w:line="312" w:lineRule="auto"/>
              <w:ind w:left="113" w:right="113"/>
              <w:rPr>
                <w:rFonts w:ascii="BureauGrot Light" w:hAnsi="BureauGrot Light" w:cs="Arial"/>
                <w:b/>
                <w:color w:val="FFFFFF" w:themeColor="background1"/>
              </w:rPr>
            </w:pPr>
            <w:r>
              <w:rPr>
                <w:rFonts w:ascii="BureauGrot Light" w:hAnsi="BureauGrot Light" w:cs="Arial"/>
                <w:b/>
                <w:color w:val="FFFFFF" w:themeColor="background1"/>
              </w:rPr>
              <w:t>Essential</w:t>
            </w:r>
          </w:p>
        </w:tc>
        <w:tc>
          <w:tcPr>
            <w:tcW w:w="709" w:type="dxa"/>
            <w:shd w:val="clear" w:color="auto" w:fill="008561"/>
            <w:textDirection w:val="btLr"/>
          </w:tcPr>
          <w:p w14:paraId="6162B477" w14:textId="74C851BB" w:rsidR="00885475" w:rsidRPr="005934EE" w:rsidRDefault="00885475" w:rsidP="007B4DC9">
            <w:pPr>
              <w:spacing w:line="312" w:lineRule="auto"/>
              <w:ind w:left="113" w:right="113"/>
              <w:rPr>
                <w:rFonts w:ascii="BureauGrot Light" w:hAnsi="BureauGrot Light" w:cs="Arial"/>
                <w:b/>
                <w:color w:val="FFFFFF" w:themeColor="background1"/>
              </w:rPr>
            </w:pPr>
            <w:r>
              <w:rPr>
                <w:rFonts w:ascii="BureauGrot Light" w:hAnsi="BureauGrot Light" w:cs="Arial"/>
                <w:b/>
                <w:color w:val="FFFFFF" w:themeColor="background1"/>
              </w:rPr>
              <w:t>Desirable</w:t>
            </w:r>
          </w:p>
        </w:tc>
      </w:tr>
      <w:tr w:rsidR="00885475" w:rsidRPr="005934EE" w14:paraId="5846BE3E" w14:textId="647F65A1" w:rsidTr="003C41BD">
        <w:trPr>
          <w:trHeight w:val="1058"/>
          <w:jc w:val="center"/>
        </w:trPr>
        <w:tc>
          <w:tcPr>
            <w:tcW w:w="1802" w:type="dxa"/>
            <w:vMerge w:val="restart"/>
          </w:tcPr>
          <w:p w14:paraId="0460A35A" w14:textId="764CD380" w:rsidR="00885475" w:rsidRPr="005934EE" w:rsidRDefault="00885475" w:rsidP="00C840CB">
            <w:pPr>
              <w:spacing w:after="100" w:afterAutospacing="1" w:line="312" w:lineRule="auto"/>
              <w:rPr>
                <w:rFonts w:ascii="BureauGrot Light" w:hAnsi="BureauGrot Light" w:cs="Arial"/>
                <w:b/>
              </w:rPr>
            </w:pPr>
            <w:r w:rsidRPr="005934EE">
              <w:rPr>
                <w:rFonts w:ascii="BureauGrot Light" w:hAnsi="BureauGrot Light" w:cs="Arial"/>
                <w:b/>
              </w:rPr>
              <w:t>Knowledge &amp; experience</w:t>
            </w:r>
          </w:p>
        </w:tc>
        <w:tc>
          <w:tcPr>
            <w:tcW w:w="6426" w:type="dxa"/>
          </w:tcPr>
          <w:p w14:paraId="0A6766BA" w14:textId="61588BE3" w:rsidR="00885475" w:rsidRPr="00076ABB" w:rsidRDefault="00864CDE" w:rsidP="00C840CB">
            <w:pPr>
              <w:pStyle w:val="BodyText2"/>
              <w:spacing w:after="0" w:line="240" w:lineRule="auto"/>
              <w:rPr>
                <w:rFonts w:ascii="BureauGrot Light" w:hAnsi="BureauGrot Light" w:cs="Arial"/>
                <w:bCs/>
              </w:rPr>
            </w:pPr>
            <w:r w:rsidRPr="00864CDE">
              <w:rPr>
                <w:rFonts w:ascii="BureauGrot Light" w:hAnsi="BureauGrot Light" w:cs="Arial"/>
                <w:bCs/>
              </w:rPr>
              <w:t>At least three years’ experience as a reporter in local or national newsrooms, or equivalent, with experience of investigative journalism</w:t>
            </w:r>
          </w:p>
        </w:tc>
        <w:tc>
          <w:tcPr>
            <w:tcW w:w="710" w:type="dxa"/>
            <w:vAlign w:val="center"/>
          </w:tcPr>
          <w:p w14:paraId="3BDC956F" w14:textId="60A81205" w:rsidR="00885475" w:rsidRPr="005934EE" w:rsidRDefault="00BF7691" w:rsidP="00C840CB">
            <w:pPr>
              <w:pStyle w:val="BodyText2"/>
              <w:spacing w:after="0" w:line="240" w:lineRule="auto"/>
              <w:jc w:val="center"/>
              <w:rPr>
                <w:rFonts w:ascii="BureauGrot Light" w:hAnsi="BureauGrot Light" w:cs="Arial"/>
                <w:bCs/>
              </w:rPr>
            </w:pPr>
            <w:r>
              <w:rPr>
                <w:rFonts w:ascii="BureauGrot Light" w:hAnsi="BureauGrot Light" w:cs="Arial"/>
                <w:bCs/>
              </w:rPr>
              <w:t>√</w:t>
            </w:r>
          </w:p>
        </w:tc>
        <w:tc>
          <w:tcPr>
            <w:tcW w:w="709" w:type="dxa"/>
          </w:tcPr>
          <w:p w14:paraId="185D8F14" w14:textId="297A3F17" w:rsidR="00885475" w:rsidRPr="005934EE" w:rsidRDefault="00885475" w:rsidP="00C840CB">
            <w:pPr>
              <w:pStyle w:val="BodyText2"/>
              <w:spacing w:after="0" w:line="240" w:lineRule="auto"/>
              <w:jc w:val="center"/>
              <w:rPr>
                <w:rFonts w:ascii="BureauGrot Light" w:hAnsi="BureauGrot Light" w:cs="Arial"/>
                <w:bCs/>
              </w:rPr>
            </w:pPr>
          </w:p>
        </w:tc>
      </w:tr>
      <w:tr w:rsidR="00885475" w:rsidRPr="005934EE" w14:paraId="583E6475" w14:textId="32B79728" w:rsidTr="003C41BD">
        <w:trPr>
          <w:trHeight w:val="194"/>
          <w:jc w:val="center"/>
        </w:trPr>
        <w:tc>
          <w:tcPr>
            <w:tcW w:w="1802" w:type="dxa"/>
            <w:vMerge/>
          </w:tcPr>
          <w:p w14:paraId="2CFD3168" w14:textId="77777777" w:rsidR="00885475" w:rsidRPr="005934EE" w:rsidRDefault="00885475" w:rsidP="00C840CB">
            <w:pPr>
              <w:spacing w:after="100" w:afterAutospacing="1" w:line="312" w:lineRule="auto"/>
              <w:rPr>
                <w:rFonts w:ascii="BureauGrot Light" w:hAnsi="BureauGrot Light" w:cs="Arial"/>
                <w:b/>
              </w:rPr>
            </w:pPr>
          </w:p>
        </w:tc>
        <w:tc>
          <w:tcPr>
            <w:tcW w:w="6426" w:type="dxa"/>
          </w:tcPr>
          <w:p w14:paraId="085D374E" w14:textId="511A9C12" w:rsidR="00885475" w:rsidRPr="00076ABB" w:rsidRDefault="00864CDE" w:rsidP="00C840CB">
            <w:pPr>
              <w:pStyle w:val="BodyText2"/>
              <w:spacing w:after="0" w:line="240" w:lineRule="auto"/>
              <w:rPr>
                <w:rFonts w:ascii="BureauGrot Light" w:hAnsi="BureauGrot Light" w:cs="Arial"/>
                <w:bCs/>
              </w:rPr>
            </w:pPr>
            <w:r w:rsidRPr="00864CDE">
              <w:rPr>
                <w:rFonts w:ascii="BureauGrot Light" w:hAnsi="BureauGrot Light" w:cs="Arial"/>
                <w:bCs/>
              </w:rPr>
              <w:t>Robust understanding of and experience using the methods and techniques of investigative journalism</w:t>
            </w:r>
          </w:p>
        </w:tc>
        <w:tc>
          <w:tcPr>
            <w:tcW w:w="710" w:type="dxa"/>
            <w:vAlign w:val="center"/>
          </w:tcPr>
          <w:p w14:paraId="7B1F5A9D" w14:textId="51B9100A" w:rsidR="00885475" w:rsidRPr="005934EE" w:rsidRDefault="00CF4C1E" w:rsidP="00C840CB">
            <w:pPr>
              <w:pStyle w:val="BodyText2"/>
              <w:spacing w:after="0" w:line="240" w:lineRule="auto"/>
              <w:jc w:val="center"/>
              <w:rPr>
                <w:rFonts w:ascii="BureauGrot Light" w:hAnsi="BureauGrot Light" w:cs="Arial"/>
                <w:bCs/>
              </w:rPr>
            </w:pPr>
            <w:r>
              <w:rPr>
                <w:rFonts w:ascii="BureauGrot Light" w:hAnsi="BureauGrot Light" w:cs="Arial"/>
                <w:bCs/>
              </w:rPr>
              <w:t>√</w:t>
            </w:r>
          </w:p>
        </w:tc>
        <w:tc>
          <w:tcPr>
            <w:tcW w:w="709" w:type="dxa"/>
          </w:tcPr>
          <w:p w14:paraId="7CE42A79" w14:textId="19DEB86F" w:rsidR="00885475" w:rsidRPr="005934EE" w:rsidRDefault="00885475" w:rsidP="00C840CB">
            <w:pPr>
              <w:pStyle w:val="BodyText2"/>
              <w:spacing w:after="0" w:line="240" w:lineRule="auto"/>
              <w:jc w:val="center"/>
              <w:rPr>
                <w:rFonts w:ascii="BureauGrot Light" w:hAnsi="BureauGrot Light" w:cs="Arial"/>
                <w:bCs/>
              </w:rPr>
            </w:pPr>
          </w:p>
        </w:tc>
      </w:tr>
      <w:tr w:rsidR="00885475" w:rsidRPr="005934EE" w14:paraId="3BFF3B83" w14:textId="2BC40FEC" w:rsidTr="003C41BD">
        <w:trPr>
          <w:trHeight w:val="194"/>
          <w:jc w:val="center"/>
        </w:trPr>
        <w:tc>
          <w:tcPr>
            <w:tcW w:w="1802" w:type="dxa"/>
            <w:vMerge/>
          </w:tcPr>
          <w:p w14:paraId="774760BC" w14:textId="77777777" w:rsidR="00885475" w:rsidRPr="005934EE" w:rsidRDefault="00885475" w:rsidP="00C840CB">
            <w:pPr>
              <w:spacing w:after="100" w:afterAutospacing="1" w:line="312" w:lineRule="auto"/>
              <w:rPr>
                <w:rFonts w:ascii="BureauGrot Light" w:hAnsi="BureauGrot Light" w:cs="Arial"/>
                <w:b/>
              </w:rPr>
            </w:pPr>
          </w:p>
        </w:tc>
        <w:tc>
          <w:tcPr>
            <w:tcW w:w="6426" w:type="dxa"/>
          </w:tcPr>
          <w:p w14:paraId="08571532" w14:textId="3C37613D" w:rsidR="00885475" w:rsidRPr="00076ABB" w:rsidRDefault="00864CDE" w:rsidP="00C840CB">
            <w:pPr>
              <w:pStyle w:val="BodyText2"/>
              <w:spacing w:after="0" w:line="240" w:lineRule="auto"/>
              <w:rPr>
                <w:rFonts w:ascii="BureauGrot Light" w:hAnsi="BureauGrot Light" w:cs="Arial"/>
              </w:rPr>
            </w:pPr>
            <w:r w:rsidRPr="00864CDE">
              <w:rPr>
                <w:rFonts w:ascii="BureauGrot Light" w:hAnsi="BureauGrot Light" w:cs="Arial"/>
              </w:rPr>
              <w:t>Robust understanding of the information security principles and methods necessary to carry out investigative journalism</w:t>
            </w:r>
          </w:p>
        </w:tc>
        <w:tc>
          <w:tcPr>
            <w:tcW w:w="710" w:type="dxa"/>
            <w:vAlign w:val="center"/>
          </w:tcPr>
          <w:p w14:paraId="0FD4CD40" w14:textId="21BA8F4C" w:rsidR="00885475" w:rsidRPr="005934EE" w:rsidRDefault="00885475" w:rsidP="00C840CB">
            <w:pPr>
              <w:pStyle w:val="BodyText2"/>
              <w:spacing w:after="0" w:line="240" w:lineRule="auto"/>
              <w:jc w:val="center"/>
              <w:rPr>
                <w:rFonts w:ascii="BureauGrot Light" w:hAnsi="BureauGrot Light" w:cs="Arial"/>
              </w:rPr>
            </w:pPr>
          </w:p>
        </w:tc>
        <w:tc>
          <w:tcPr>
            <w:tcW w:w="709" w:type="dxa"/>
          </w:tcPr>
          <w:p w14:paraId="71D2B88F" w14:textId="43A92833" w:rsidR="00885475" w:rsidRPr="005934EE" w:rsidRDefault="00CF4C1E" w:rsidP="00C840CB">
            <w:pPr>
              <w:pStyle w:val="BodyText2"/>
              <w:spacing w:after="0" w:line="240" w:lineRule="auto"/>
              <w:jc w:val="center"/>
              <w:rPr>
                <w:rFonts w:ascii="BureauGrot Light" w:hAnsi="BureauGrot Light" w:cs="Arial"/>
              </w:rPr>
            </w:pPr>
            <w:r>
              <w:rPr>
                <w:rFonts w:ascii="BureauGrot Light" w:hAnsi="BureauGrot Light" w:cs="Arial"/>
                <w:bCs/>
              </w:rPr>
              <w:t>√</w:t>
            </w:r>
          </w:p>
        </w:tc>
      </w:tr>
      <w:tr w:rsidR="00885475" w:rsidRPr="005934EE" w14:paraId="1ECA56EC" w14:textId="77777777" w:rsidTr="003C41BD">
        <w:trPr>
          <w:trHeight w:val="194"/>
          <w:jc w:val="center"/>
        </w:trPr>
        <w:tc>
          <w:tcPr>
            <w:tcW w:w="1802" w:type="dxa"/>
            <w:vMerge/>
          </w:tcPr>
          <w:p w14:paraId="087FE321" w14:textId="77777777" w:rsidR="00885475" w:rsidRPr="005934EE" w:rsidRDefault="00885475" w:rsidP="00C840CB">
            <w:pPr>
              <w:spacing w:after="100" w:afterAutospacing="1" w:line="312" w:lineRule="auto"/>
              <w:rPr>
                <w:rFonts w:ascii="BureauGrot Light" w:hAnsi="BureauGrot Light" w:cs="Arial"/>
                <w:b/>
              </w:rPr>
            </w:pPr>
          </w:p>
        </w:tc>
        <w:tc>
          <w:tcPr>
            <w:tcW w:w="6426" w:type="dxa"/>
          </w:tcPr>
          <w:p w14:paraId="2D390B88" w14:textId="2D38F13C" w:rsidR="00885475" w:rsidRPr="004F48AE" w:rsidRDefault="00864CDE" w:rsidP="00C840CB">
            <w:pPr>
              <w:pStyle w:val="BodyText2"/>
              <w:spacing w:after="0" w:line="240" w:lineRule="auto"/>
              <w:rPr>
                <w:rFonts w:ascii="BureauGrot Light" w:hAnsi="BureauGrot Light" w:cs="Arial"/>
                <w:spacing w:val="8"/>
              </w:rPr>
            </w:pPr>
            <w:r w:rsidRPr="00864CDE">
              <w:rPr>
                <w:rFonts w:ascii="BureauGrot Light" w:hAnsi="BureauGrot Light" w:cs="Arial"/>
                <w:spacing w:val="8"/>
              </w:rPr>
              <w:t>A strong news sense with a proven track record of producing exclusives and impactful investigations</w:t>
            </w:r>
          </w:p>
        </w:tc>
        <w:tc>
          <w:tcPr>
            <w:tcW w:w="710" w:type="dxa"/>
            <w:vAlign w:val="center"/>
          </w:tcPr>
          <w:p w14:paraId="007C3022" w14:textId="4B77FAD4" w:rsidR="00885475" w:rsidRPr="005934EE" w:rsidRDefault="00CF4C1E" w:rsidP="00C840CB">
            <w:pPr>
              <w:pStyle w:val="BodyText2"/>
              <w:spacing w:after="0" w:line="240" w:lineRule="auto"/>
              <w:jc w:val="center"/>
              <w:rPr>
                <w:rFonts w:ascii="BureauGrot Light" w:hAnsi="BureauGrot Light" w:cs="Arial"/>
              </w:rPr>
            </w:pPr>
            <w:r>
              <w:rPr>
                <w:rFonts w:ascii="BureauGrot Light" w:hAnsi="BureauGrot Light" w:cs="Arial"/>
                <w:bCs/>
              </w:rPr>
              <w:t>√</w:t>
            </w:r>
          </w:p>
        </w:tc>
        <w:tc>
          <w:tcPr>
            <w:tcW w:w="709" w:type="dxa"/>
          </w:tcPr>
          <w:p w14:paraId="374F4605" w14:textId="77777777" w:rsidR="00885475" w:rsidRPr="005934EE" w:rsidRDefault="00885475" w:rsidP="00C840CB">
            <w:pPr>
              <w:pStyle w:val="BodyText2"/>
              <w:spacing w:after="0" w:line="240" w:lineRule="auto"/>
              <w:jc w:val="center"/>
              <w:rPr>
                <w:rFonts w:ascii="BureauGrot Light" w:hAnsi="BureauGrot Light" w:cs="Arial"/>
              </w:rPr>
            </w:pPr>
          </w:p>
        </w:tc>
      </w:tr>
      <w:tr w:rsidR="00885475" w:rsidRPr="005934EE" w14:paraId="62213ABF" w14:textId="77777777" w:rsidTr="003C41BD">
        <w:trPr>
          <w:trHeight w:val="194"/>
          <w:jc w:val="center"/>
        </w:trPr>
        <w:tc>
          <w:tcPr>
            <w:tcW w:w="1802" w:type="dxa"/>
            <w:vMerge/>
          </w:tcPr>
          <w:p w14:paraId="069DCE87" w14:textId="77777777" w:rsidR="00885475" w:rsidRPr="005934EE" w:rsidRDefault="00885475" w:rsidP="00C840CB">
            <w:pPr>
              <w:spacing w:after="100" w:afterAutospacing="1" w:line="312" w:lineRule="auto"/>
              <w:rPr>
                <w:rFonts w:ascii="BureauGrot Light" w:hAnsi="BureauGrot Light" w:cs="Arial"/>
                <w:b/>
              </w:rPr>
            </w:pPr>
          </w:p>
        </w:tc>
        <w:tc>
          <w:tcPr>
            <w:tcW w:w="6426" w:type="dxa"/>
          </w:tcPr>
          <w:p w14:paraId="6F08CB56" w14:textId="0D7BC441" w:rsidR="00885475" w:rsidRPr="004F48AE" w:rsidRDefault="00981934" w:rsidP="00C840CB">
            <w:pPr>
              <w:pStyle w:val="BodyText2"/>
              <w:spacing w:after="0" w:line="240" w:lineRule="auto"/>
              <w:rPr>
                <w:rFonts w:ascii="BureauGrot Light" w:hAnsi="BureauGrot Light" w:cs="Arial"/>
                <w:spacing w:val="8"/>
              </w:rPr>
            </w:pPr>
            <w:r w:rsidRPr="00981934">
              <w:rPr>
                <w:rFonts w:ascii="BureauGrot Light" w:hAnsi="BureauGrot Light" w:cs="Arial"/>
                <w:spacing w:val="8"/>
              </w:rPr>
              <w:t>A strong list of contacts and excellent contact-building skills</w:t>
            </w:r>
          </w:p>
        </w:tc>
        <w:tc>
          <w:tcPr>
            <w:tcW w:w="710" w:type="dxa"/>
            <w:vAlign w:val="center"/>
          </w:tcPr>
          <w:p w14:paraId="3F6D8838" w14:textId="54DE69BC" w:rsidR="00885475" w:rsidRPr="005934EE" w:rsidRDefault="00CF4C1E" w:rsidP="00C840CB">
            <w:pPr>
              <w:pStyle w:val="BodyText2"/>
              <w:spacing w:after="0" w:line="240" w:lineRule="auto"/>
              <w:jc w:val="center"/>
              <w:rPr>
                <w:rFonts w:ascii="BureauGrot Light" w:hAnsi="BureauGrot Light" w:cs="Arial"/>
              </w:rPr>
            </w:pPr>
            <w:r>
              <w:rPr>
                <w:rFonts w:ascii="BureauGrot Light" w:hAnsi="BureauGrot Light" w:cs="Arial"/>
                <w:bCs/>
              </w:rPr>
              <w:t>√</w:t>
            </w:r>
          </w:p>
        </w:tc>
        <w:tc>
          <w:tcPr>
            <w:tcW w:w="709" w:type="dxa"/>
          </w:tcPr>
          <w:p w14:paraId="680FAE6C" w14:textId="77777777" w:rsidR="00885475" w:rsidRPr="005934EE" w:rsidRDefault="00885475" w:rsidP="00C840CB">
            <w:pPr>
              <w:pStyle w:val="BodyText2"/>
              <w:spacing w:after="0" w:line="240" w:lineRule="auto"/>
              <w:jc w:val="center"/>
              <w:rPr>
                <w:rFonts w:ascii="BureauGrot Light" w:hAnsi="BureauGrot Light" w:cs="Arial"/>
              </w:rPr>
            </w:pPr>
          </w:p>
        </w:tc>
      </w:tr>
      <w:tr w:rsidR="00885475" w:rsidRPr="005934EE" w14:paraId="643F10B6" w14:textId="77777777" w:rsidTr="003C41BD">
        <w:trPr>
          <w:trHeight w:val="194"/>
          <w:jc w:val="center"/>
        </w:trPr>
        <w:tc>
          <w:tcPr>
            <w:tcW w:w="1802" w:type="dxa"/>
            <w:vMerge/>
          </w:tcPr>
          <w:p w14:paraId="1B9BB6B4" w14:textId="77777777" w:rsidR="00885475" w:rsidRPr="005934EE" w:rsidRDefault="00885475" w:rsidP="00C840CB">
            <w:pPr>
              <w:spacing w:after="100" w:afterAutospacing="1" w:line="312" w:lineRule="auto"/>
              <w:rPr>
                <w:rFonts w:ascii="BureauGrot Light" w:hAnsi="BureauGrot Light" w:cs="Arial"/>
                <w:b/>
              </w:rPr>
            </w:pPr>
          </w:p>
        </w:tc>
        <w:tc>
          <w:tcPr>
            <w:tcW w:w="6426" w:type="dxa"/>
          </w:tcPr>
          <w:p w14:paraId="3FBCE564" w14:textId="44535A9E" w:rsidR="00885475" w:rsidRPr="004F48AE" w:rsidRDefault="00981934" w:rsidP="00C840CB">
            <w:pPr>
              <w:pStyle w:val="BodyText2"/>
              <w:spacing w:after="0" w:line="240" w:lineRule="auto"/>
              <w:rPr>
                <w:rFonts w:ascii="BureauGrot Light" w:hAnsi="BureauGrot Light" w:cs="Arial"/>
                <w:spacing w:val="8"/>
              </w:rPr>
            </w:pPr>
            <w:r w:rsidRPr="00981934">
              <w:rPr>
                <w:rFonts w:ascii="BureauGrot Light" w:hAnsi="BureauGrot Light" w:cs="Arial"/>
                <w:spacing w:val="8"/>
              </w:rPr>
              <w:t>A strong, practical understanding of media law and ethical journalism practices</w:t>
            </w:r>
          </w:p>
        </w:tc>
        <w:tc>
          <w:tcPr>
            <w:tcW w:w="710" w:type="dxa"/>
            <w:vAlign w:val="center"/>
          </w:tcPr>
          <w:p w14:paraId="4CB90A8A" w14:textId="738B3F83" w:rsidR="00885475" w:rsidRPr="005934EE" w:rsidRDefault="00CF4C1E" w:rsidP="00C840CB">
            <w:pPr>
              <w:pStyle w:val="BodyText2"/>
              <w:spacing w:after="0" w:line="240" w:lineRule="auto"/>
              <w:jc w:val="center"/>
              <w:rPr>
                <w:rFonts w:ascii="BureauGrot Light" w:hAnsi="BureauGrot Light" w:cs="Arial"/>
              </w:rPr>
            </w:pPr>
            <w:r>
              <w:rPr>
                <w:rFonts w:ascii="BureauGrot Light" w:hAnsi="BureauGrot Light" w:cs="Arial"/>
                <w:bCs/>
              </w:rPr>
              <w:t>√</w:t>
            </w:r>
          </w:p>
        </w:tc>
        <w:tc>
          <w:tcPr>
            <w:tcW w:w="709" w:type="dxa"/>
          </w:tcPr>
          <w:p w14:paraId="71D62878" w14:textId="77777777" w:rsidR="00885475" w:rsidRPr="005934EE" w:rsidRDefault="00885475" w:rsidP="00C840CB">
            <w:pPr>
              <w:pStyle w:val="BodyText2"/>
              <w:spacing w:after="0" w:line="240" w:lineRule="auto"/>
              <w:jc w:val="center"/>
              <w:rPr>
                <w:rFonts w:ascii="BureauGrot Light" w:hAnsi="BureauGrot Light" w:cs="Arial"/>
              </w:rPr>
            </w:pPr>
          </w:p>
        </w:tc>
      </w:tr>
      <w:tr w:rsidR="00885475" w:rsidRPr="005934EE" w14:paraId="21CDD29B" w14:textId="3B9C40EA" w:rsidTr="003C41BD">
        <w:trPr>
          <w:trHeight w:val="739"/>
          <w:jc w:val="center"/>
        </w:trPr>
        <w:tc>
          <w:tcPr>
            <w:tcW w:w="1802" w:type="dxa"/>
            <w:vMerge w:val="restart"/>
          </w:tcPr>
          <w:p w14:paraId="10E94D44" w14:textId="2BD193D0" w:rsidR="00885475" w:rsidRPr="005934EE" w:rsidRDefault="00885475" w:rsidP="00AF6899">
            <w:pPr>
              <w:spacing w:after="100" w:afterAutospacing="1" w:line="312" w:lineRule="auto"/>
              <w:rPr>
                <w:rFonts w:ascii="BureauGrot Light" w:hAnsi="BureauGrot Light" w:cs="Arial"/>
                <w:b/>
              </w:rPr>
            </w:pPr>
            <w:r w:rsidRPr="005934EE">
              <w:rPr>
                <w:rFonts w:ascii="BureauGrot Light" w:hAnsi="BureauGrot Light"/>
              </w:rPr>
              <w:br w:type="page"/>
            </w:r>
            <w:r w:rsidRPr="005934EE">
              <w:rPr>
                <w:rFonts w:ascii="BureauGrot Light" w:hAnsi="BureauGrot Light" w:cs="Arial"/>
                <w:b/>
              </w:rPr>
              <w:t>Competencies</w:t>
            </w:r>
          </w:p>
        </w:tc>
        <w:tc>
          <w:tcPr>
            <w:tcW w:w="6426" w:type="dxa"/>
          </w:tcPr>
          <w:p w14:paraId="6145EAE4" w14:textId="0EBD9EF5" w:rsidR="00885475" w:rsidRPr="00076ABB" w:rsidRDefault="00CF4C1E" w:rsidP="00AF6899">
            <w:pPr>
              <w:pStyle w:val="BodyText2"/>
              <w:spacing w:after="0" w:line="240" w:lineRule="auto"/>
              <w:rPr>
                <w:rFonts w:ascii="BureauGrot Light" w:hAnsi="BureauGrot Light" w:cs="Arial"/>
              </w:rPr>
            </w:pPr>
            <w:r w:rsidRPr="00CF4C1E">
              <w:rPr>
                <w:rFonts w:ascii="BureauGrot Light" w:hAnsi="BureauGrot Light" w:cs="Arial"/>
              </w:rPr>
              <w:t>Excellent reporting and writing skills, with the ability to write clearly about complex topics</w:t>
            </w:r>
          </w:p>
        </w:tc>
        <w:tc>
          <w:tcPr>
            <w:tcW w:w="710" w:type="dxa"/>
            <w:vAlign w:val="center"/>
          </w:tcPr>
          <w:p w14:paraId="525107B7" w14:textId="5D29FF17" w:rsidR="00885475" w:rsidRPr="005934EE" w:rsidRDefault="00CC78EA" w:rsidP="00AF6899">
            <w:pPr>
              <w:pStyle w:val="BodyText2"/>
              <w:spacing w:after="0" w:line="240" w:lineRule="auto"/>
              <w:jc w:val="center"/>
              <w:rPr>
                <w:rFonts w:ascii="BureauGrot Light" w:hAnsi="BureauGrot Light" w:cs="Arial"/>
              </w:rPr>
            </w:pPr>
            <w:r>
              <w:rPr>
                <w:rFonts w:ascii="BureauGrot Light" w:hAnsi="BureauGrot Light" w:cs="Arial"/>
                <w:bCs/>
              </w:rPr>
              <w:t>√</w:t>
            </w:r>
          </w:p>
        </w:tc>
        <w:tc>
          <w:tcPr>
            <w:tcW w:w="709" w:type="dxa"/>
          </w:tcPr>
          <w:p w14:paraId="09A1DDFC" w14:textId="37CB7140" w:rsidR="00885475" w:rsidRPr="005934EE" w:rsidRDefault="00885475" w:rsidP="00AF6899">
            <w:pPr>
              <w:pStyle w:val="BodyText2"/>
              <w:spacing w:after="0" w:line="240" w:lineRule="auto"/>
              <w:jc w:val="center"/>
              <w:rPr>
                <w:rFonts w:ascii="BureauGrot Light" w:hAnsi="BureauGrot Light" w:cs="Arial"/>
              </w:rPr>
            </w:pPr>
          </w:p>
        </w:tc>
      </w:tr>
      <w:tr w:rsidR="00885475" w:rsidRPr="005934EE" w14:paraId="5D493D31" w14:textId="1C0C1249" w:rsidTr="003C41BD">
        <w:trPr>
          <w:trHeight w:val="536"/>
          <w:jc w:val="center"/>
        </w:trPr>
        <w:tc>
          <w:tcPr>
            <w:tcW w:w="1802" w:type="dxa"/>
            <w:vMerge/>
          </w:tcPr>
          <w:p w14:paraId="701557C7" w14:textId="77777777" w:rsidR="00885475" w:rsidRPr="005934EE" w:rsidRDefault="00885475" w:rsidP="00AF6899">
            <w:pPr>
              <w:spacing w:after="100" w:afterAutospacing="1" w:line="312" w:lineRule="auto"/>
              <w:rPr>
                <w:rFonts w:ascii="BureauGrot Light" w:hAnsi="BureauGrot Light" w:cs="Arial"/>
                <w:b/>
              </w:rPr>
            </w:pPr>
          </w:p>
        </w:tc>
        <w:tc>
          <w:tcPr>
            <w:tcW w:w="6426" w:type="dxa"/>
          </w:tcPr>
          <w:p w14:paraId="7DD55477" w14:textId="50393A47" w:rsidR="00885475" w:rsidRPr="00076ABB" w:rsidRDefault="00CC78EA" w:rsidP="00AF6899">
            <w:pPr>
              <w:pStyle w:val="BodyText2"/>
              <w:spacing w:after="0" w:line="240" w:lineRule="auto"/>
              <w:rPr>
                <w:rFonts w:ascii="BureauGrot Light" w:hAnsi="BureauGrot Light" w:cs="Arial"/>
              </w:rPr>
            </w:pPr>
            <w:r w:rsidRPr="00CC78EA">
              <w:rPr>
                <w:rFonts w:ascii="BureauGrot Light" w:hAnsi="BureauGrot Light" w:cs="Arial"/>
              </w:rPr>
              <w:t>Ability to develop and maintain internal and external working relationships and to work collaboratively with other Liberty teams</w:t>
            </w:r>
          </w:p>
        </w:tc>
        <w:tc>
          <w:tcPr>
            <w:tcW w:w="710" w:type="dxa"/>
            <w:vAlign w:val="center"/>
          </w:tcPr>
          <w:p w14:paraId="7C165E13" w14:textId="2F2BF50A" w:rsidR="00885475" w:rsidRPr="005934EE" w:rsidRDefault="00CC78EA" w:rsidP="00AF6899">
            <w:pPr>
              <w:pStyle w:val="BodyText2"/>
              <w:spacing w:after="0" w:line="240" w:lineRule="auto"/>
              <w:jc w:val="center"/>
              <w:rPr>
                <w:rFonts w:ascii="BureauGrot Light" w:hAnsi="BureauGrot Light" w:cs="Arial"/>
              </w:rPr>
            </w:pPr>
            <w:r>
              <w:rPr>
                <w:rFonts w:ascii="BureauGrot Light" w:hAnsi="BureauGrot Light" w:cs="Arial"/>
                <w:bCs/>
              </w:rPr>
              <w:t>√</w:t>
            </w:r>
          </w:p>
        </w:tc>
        <w:tc>
          <w:tcPr>
            <w:tcW w:w="709" w:type="dxa"/>
          </w:tcPr>
          <w:p w14:paraId="0124010F" w14:textId="4FFDA71D" w:rsidR="00885475" w:rsidRPr="005934EE" w:rsidRDefault="00885475" w:rsidP="00AF6899">
            <w:pPr>
              <w:pStyle w:val="BodyText2"/>
              <w:spacing w:after="0" w:line="240" w:lineRule="auto"/>
              <w:jc w:val="center"/>
              <w:rPr>
                <w:rFonts w:ascii="BureauGrot Light" w:hAnsi="BureauGrot Light" w:cs="Arial"/>
              </w:rPr>
            </w:pPr>
          </w:p>
        </w:tc>
      </w:tr>
      <w:tr w:rsidR="00885475" w:rsidRPr="005934EE" w14:paraId="55C197D4" w14:textId="1D9C1C04" w:rsidTr="003C41BD">
        <w:trPr>
          <w:trHeight w:val="536"/>
          <w:jc w:val="center"/>
        </w:trPr>
        <w:tc>
          <w:tcPr>
            <w:tcW w:w="1802" w:type="dxa"/>
            <w:vMerge/>
          </w:tcPr>
          <w:p w14:paraId="5DBD691A" w14:textId="77777777" w:rsidR="00885475" w:rsidRPr="005934EE" w:rsidRDefault="00885475" w:rsidP="00AF6899">
            <w:pPr>
              <w:spacing w:after="100" w:afterAutospacing="1" w:line="312" w:lineRule="auto"/>
              <w:rPr>
                <w:rFonts w:ascii="BureauGrot Light" w:hAnsi="BureauGrot Light" w:cs="Arial"/>
                <w:b/>
              </w:rPr>
            </w:pPr>
          </w:p>
        </w:tc>
        <w:tc>
          <w:tcPr>
            <w:tcW w:w="6426" w:type="dxa"/>
          </w:tcPr>
          <w:p w14:paraId="4675E9C1" w14:textId="2F5776A8" w:rsidR="00885475" w:rsidRPr="00CC78EA" w:rsidRDefault="00CC78EA" w:rsidP="00AF6899">
            <w:pPr>
              <w:pStyle w:val="BodyText2"/>
              <w:spacing w:after="0" w:line="240" w:lineRule="auto"/>
              <w:rPr>
                <w:rFonts w:ascii="BureauGrot Light" w:hAnsi="BureauGrot Light" w:cs="Arial"/>
                <w:bCs/>
              </w:rPr>
            </w:pPr>
            <w:r w:rsidRPr="00CC78EA">
              <w:rPr>
                <w:rFonts w:ascii="BureauGrot Light" w:hAnsi="BureauGrot Light" w:cs="Arial"/>
                <w:bCs/>
              </w:rPr>
              <w:t>Ability to manage competing priorities, communicate well, and work independently to meet deadlines</w:t>
            </w:r>
          </w:p>
        </w:tc>
        <w:tc>
          <w:tcPr>
            <w:tcW w:w="710" w:type="dxa"/>
            <w:vAlign w:val="center"/>
          </w:tcPr>
          <w:p w14:paraId="34956CC0" w14:textId="446458C0" w:rsidR="00885475" w:rsidRPr="005934EE" w:rsidRDefault="00CC78EA" w:rsidP="00AF6899">
            <w:pPr>
              <w:pStyle w:val="BodyText2"/>
              <w:spacing w:after="0" w:line="240" w:lineRule="auto"/>
              <w:jc w:val="center"/>
              <w:rPr>
                <w:rFonts w:ascii="BureauGrot Light" w:hAnsi="BureauGrot Light" w:cs="Arial"/>
              </w:rPr>
            </w:pPr>
            <w:r>
              <w:rPr>
                <w:rFonts w:ascii="BureauGrot Light" w:hAnsi="BureauGrot Light" w:cs="Arial"/>
                <w:bCs/>
              </w:rPr>
              <w:t>√</w:t>
            </w:r>
          </w:p>
        </w:tc>
        <w:tc>
          <w:tcPr>
            <w:tcW w:w="709" w:type="dxa"/>
            <w:vAlign w:val="center"/>
          </w:tcPr>
          <w:p w14:paraId="6379E135" w14:textId="6D11988A" w:rsidR="00885475" w:rsidRPr="005934EE" w:rsidRDefault="00885475" w:rsidP="00AF6899">
            <w:pPr>
              <w:pStyle w:val="BodyText2"/>
              <w:spacing w:after="0" w:line="240" w:lineRule="auto"/>
              <w:jc w:val="center"/>
              <w:rPr>
                <w:rFonts w:ascii="BureauGrot Light" w:hAnsi="BureauGrot Light" w:cs="Arial"/>
              </w:rPr>
            </w:pPr>
          </w:p>
        </w:tc>
      </w:tr>
      <w:tr w:rsidR="00885475" w:rsidRPr="005934EE" w14:paraId="31D1E056" w14:textId="12EB4F88" w:rsidTr="003C41BD">
        <w:trPr>
          <w:trHeight w:val="94"/>
          <w:jc w:val="center"/>
        </w:trPr>
        <w:tc>
          <w:tcPr>
            <w:tcW w:w="1802" w:type="dxa"/>
            <w:vMerge w:val="restart"/>
          </w:tcPr>
          <w:p w14:paraId="1FD9E13F" w14:textId="77777777" w:rsidR="00885475" w:rsidRPr="005934EE" w:rsidRDefault="00885475" w:rsidP="00353D23">
            <w:pPr>
              <w:spacing w:after="100" w:afterAutospacing="1" w:line="312" w:lineRule="auto"/>
              <w:rPr>
                <w:rFonts w:ascii="BureauGrot Light" w:hAnsi="BureauGrot Light" w:cs="Arial"/>
                <w:b/>
              </w:rPr>
            </w:pPr>
            <w:r w:rsidRPr="005934EE">
              <w:rPr>
                <w:rFonts w:ascii="BureauGrot Light" w:hAnsi="BureauGrot Light" w:cs="Arial"/>
                <w:b/>
              </w:rPr>
              <w:t>Values</w:t>
            </w:r>
          </w:p>
        </w:tc>
        <w:tc>
          <w:tcPr>
            <w:tcW w:w="6426" w:type="dxa"/>
            <w:tcBorders>
              <w:left w:val="single" w:sz="4" w:space="0" w:color="auto"/>
            </w:tcBorders>
          </w:tcPr>
          <w:p w14:paraId="617093E7" w14:textId="77777777" w:rsidR="00885475" w:rsidRPr="00F4747E" w:rsidRDefault="00885475" w:rsidP="00353D23">
            <w:pPr>
              <w:rPr>
                <w:rFonts w:ascii="BureauGrot Light" w:hAnsi="BureauGrot Light" w:cs="Arial"/>
                <w:spacing w:val="8"/>
              </w:rPr>
            </w:pPr>
            <w:r w:rsidRPr="00F4747E">
              <w:rPr>
                <w:rFonts w:ascii="BureauGrot Light" w:hAnsi="BureauGrot Light" w:cs="Arial"/>
                <w:spacing w:val="8"/>
              </w:rPr>
              <w:t>Commitment to and understanding of Liberty’s broad campaigning objectives</w:t>
            </w:r>
          </w:p>
          <w:p w14:paraId="04A2EF61" w14:textId="5C342B01" w:rsidR="00885475" w:rsidRPr="00076ABB" w:rsidRDefault="00885475" w:rsidP="00353D23">
            <w:pPr>
              <w:pStyle w:val="BodyText2"/>
              <w:spacing w:after="0" w:line="240" w:lineRule="auto"/>
              <w:rPr>
                <w:rFonts w:ascii="BureauGrot Light" w:hAnsi="BureauGrot Light" w:cs="Arial"/>
              </w:rPr>
            </w:pPr>
          </w:p>
        </w:tc>
        <w:tc>
          <w:tcPr>
            <w:tcW w:w="710" w:type="dxa"/>
          </w:tcPr>
          <w:p w14:paraId="79C60645" w14:textId="58AD889A" w:rsidR="00885475" w:rsidRPr="005934EE" w:rsidRDefault="00CC78EA" w:rsidP="00353D23">
            <w:pPr>
              <w:pStyle w:val="BodyText2"/>
              <w:spacing w:after="0" w:line="240" w:lineRule="auto"/>
              <w:jc w:val="center"/>
              <w:rPr>
                <w:rFonts w:ascii="BureauGrot Light" w:hAnsi="BureauGrot Light" w:cs="Arial"/>
              </w:rPr>
            </w:pPr>
            <w:r>
              <w:rPr>
                <w:rFonts w:ascii="BureauGrot Light" w:hAnsi="BureauGrot Light" w:cs="Arial"/>
                <w:bCs/>
              </w:rPr>
              <w:t>√</w:t>
            </w:r>
          </w:p>
        </w:tc>
        <w:tc>
          <w:tcPr>
            <w:tcW w:w="709" w:type="dxa"/>
            <w:vAlign w:val="center"/>
          </w:tcPr>
          <w:p w14:paraId="3CEB8173" w14:textId="7D5455DA" w:rsidR="00885475" w:rsidRPr="005934EE" w:rsidRDefault="00885475" w:rsidP="00353D23">
            <w:pPr>
              <w:pStyle w:val="BodyText2"/>
              <w:spacing w:after="0" w:line="240" w:lineRule="auto"/>
              <w:jc w:val="center"/>
              <w:rPr>
                <w:rFonts w:ascii="BureauGrot Light" w:hAnsi="BureauGrot Light" w:cs="Arial"/>
              </w:rPr>
            </w:pPr>
          </w:p>
        </w:tc>
      </w:tr>
      <w:tr w:rsidR="00885475" w:rsidRPr="005934EE" w14:paraId="6961C2FC" w14:textId="77777777" w:rsidTr="003C41BD">
        <w:trPr>
          <w:trHeight w:val="94"/>
          <w:jc w:val="center"/>
        </w:trPr>
        <w:tc>
          <w:tcPr>
            <w:tcW w:w="1802" w:type="dxa"/>
            <w:vMerge/>
          </w:tcPr>
          <w:p w14:paraId="785F0549" w14:textId="77777777" w:rsidR="00885475" w:rsidRPr="005934EE" w:rsidRDefault="00885475" w:rsidP="003D18A2">
            <w:pPr>
              <w:spacing w:after="100" w:afterAutospacing="1" w:line="312" w:lineRule="auto"/>
              <w:rPr>
                <w:rFonts w:ascii="BureauGrot Light" w:hAnsi="BureauGrot Light" w:cs="Arial"/>
                <w:b/>
              </w:rPr>
            </w:pPr>
          </w:p>
        </w:tc>
        <w:tc>
          <w:tcPr>
            <w:tcW w:w="6426" w:type="dxa"/>
            <w:tcBorders>
              <w:left w:val="single" w:sz="4" w:space="0" w:color="auto"/>
            </w:tcBorders>
          </w:tcPr>
          <w:p w14:paraId="705AA6BF" w14:textId="3ADEDC8C" w:rsidR="00885475" w:rsidRPr="00F4747E" w:rsidRDefault="00885475" w:rsidP="003D18A2">
            <w:pPr>
              <w:rPr>
                <w:rFonts w:ascii="BureauGrot Light" w:hAnsi="BureauGrot Light" w:cs="Arial"/>
                <w:spacing w:val="8"/>
              </w:rPr>
            </w:pPr>
            <w:r w:rsidRPr="00AB21B8">
              <w:rPr>
                <w:rFonts w:ascii="BureauGrot Light" w:hAnsi="BureauGrot Light" w:cs="Arial"/>
                <w:spacing w:val="8"/>
              </w:rPr>
              <w:t>Commitment to Liberty’s</w:t>
            </w:r>
            <w:r w:rsidRPr="00AB21B8">
              <w:rPr>
                <w:rFonts w:ascii="BureauGrot Light" w:hAnsi="BureauGrot Light" w:cs="Arial"/>
                <w:b/>
                <w:bCs/>
                <w:spacing w:val="8"/>
              </w:rPr>
              <w:t xml:space="preserve"> </w:t>
            </w:r>
            <w:r w:rsidRPr="00AB21B8">
              <w:rPr>
                <w:rFonts w:ascii="BureauGrot Light" w:hAnsi="BureauGrot Light" w:cs="Arial"/>
                <w:spacing w:val="8"/>
              </w:rPr>
              <w:t>anti-racist, disability-positive, trans affirming status</w:t>
            </w:r>
          </w:p>
        </w:tc>
        <w:tc>
          <w:tcPr>
            <w:tcW w:w="710" w:type="dxa"/>
          </w:tcPr>
          <w:p w14:paraId="60BBD682" w14:textId="145E6765" w:rsidR="00885475" w:rsidRPr="005934EE" w:rsidRDefault="00CC78EA" w:rsidP="003D18A2">
            <w:pPr>
              <w:pStyle w:val="BodyText2"/>
              <w:spacing w:after="0" w:line="240" w:lineRule="auto"/>
              <w:jc w:val="center"/>
              <w:rPr>
                <w:rFonts w:ascii="BureauGrot Light" w:hAnsi="BureauGrot Light" w:cs="Arial"/>
              </w:rPr>
            </w:pPr>
            <w:r>
              <w:rPr>
                <w:rFonts w:ascii="BureauGrot Light" w:hAnsi="BureauGrot Light" w:cs="Arial"/>
                <w:bCs/>
              </w:rPr>
              <w:t>√</w:t>
            </w:r>
          </w:p>
        </w:tc>
        <w:tc>
          <w:tcPr>
            <w:tcW w:w="709" w:type="dxa"/>
            <w:vAlign w:val="center"/>
          </w:tcPr>
          <w:p w14:paraId="21213370" w14:textId="77777777" w:rsidR="00885475" w:rsidRPr="005934EE" w:rsidRDefault="00885475" w:rsidP="003D18A2">
            <w:pPr>
              <w:pStyle w:val="BodyText2"/>
              <w:spacing w:after="0" w:line="240" w:lineRule="auto"/>
              <w:jc w:val="center"/>
              <w:rPr>
                <w:rFonts w:ascii="BureauGrot Light" w:hAnsi="BureauGrot Light" w:cs="Arial"/>
              </w:rPr>
            </w:pPr>
          </w:p>
        </w:tc>
      </w:tr>
      <w:tr w:rsidR="00885475" w:rsidRPr="005934EE" w14:paraId="0CF5FD59" w14:textId="77777777" w:rsidTr="003C41BD">
        <w:trPr>
          <w:trHeight w:val="94"/>
          <w:jc w:val="center"/>
        </w:trPr>
        <w:tc>
          <w:tcPr>
            <w:tcW w:w="1802" w:type="dxa"/>
            <w:vMerge/>
          </w:tcPr>
          <w:p w14:paraId="268A9232" w14:textId="77777777" w:rsidR="00885475" w:rsidRPr="005934EE" w:rsidRDefault="00885475" w:rsidP="003D18A2">
            <w:pPr>
              <w:spacing w:after="100" w:afterAutospacing="1" w:line="312" w:lineRule="auto"/>
              <w:rPr>
                <w:rFonts w:ascii="BureauGrot Light" w:hAnsi="BureauGrot Light" w:cs="Arial"/>
                <w:b/>
              </w:rPr>
            </w:pPr>
          </w:p>
        </w:tc>
        <w:tc>
          <w:tcPr>
            <w:tcW w:w="6426" w:type="dxa"/>
            <w:tcBorders>
              <w:left w:val="single" w:sz="4" w:space="0" w:color="auto"/>
            </w:tcBorders>
          </w:tcPr>
          <w:p w14:paraId="2D175604" w14:textId="3298EA93" w:rsidR="00885475" w:rsidRPr="00AB21B8" w:rsidRDefault="00885475" w:rsidP="003D18A2">
            <w:pPr>
              <w:rPr>
                <w:rFonts w:ascii="BureauGrot Light" w:hAnsi="BureauGrot Light" w:cs="Arial"/>
                <w:spacing w:val="8"/>
              </w:rPr>
            </w:pPr>
            <w:r w:rsidRPr="001041B0">
              <w:rPr>
                <w:rFonts w:ascii="BureauGrot Light" w:eastAsia="Calibri" w:hAnsi="BureauGrot Light" w:cs="Arial"/>
                <w:spacing w:val="8"/>
              </w:rPr>
              <w:t>Commitment to human rights and Liberty’s mission, values and cross-party, non-party status</w:t>
            </w:r>
          </w:p>
        </w:tc>
        <w:tc>
          <w:tcPr>
            <w:tcW w:w="710" w:type="dxa"/>
          </w:tcPr>
          <w:p w14:paraId="734BA6B9" w14:textId="04B1534E" w:rsidR="00885475" w:rsidRPr="005934EE" w:rsidRDefault="00CC78EA" w:rsidP="003D18A2">
            <w:pPr>
              <w:pStyle w:val="BodyText2"/>
              <w:spacing w:after="0" w:line="240" w:lineRule="auto"/>
              <w:jc w:val="center"/>
              <w:rPr>
                <w:rFonts w:ascii="BureauGrot Light" w:hAnsi="BureauGrot Light" w:cs="Arial"/>
              </w:rPr>
            </w:pPr>
            <w:r>
              <w:rPr>
                <w:rFonts w:ascii="BureauGrot Light" w:hAnsi="BureauGrot Light" w:cs="Arial"/>
                <w:bCs/>
              </w:rPr>
              <w:t>√</w:t>
            </w:r>
          </w:p>
        </w:tc>
        <w:tc>
          <w:tcPr>
            <w:tcW w:w="709" w:type="dxa"/>
            <w:vAlign w:val="center"/>
          </w:tcPr>
          <w:p w14:paraId="38480E27" w14:textId="77777777" w:rsidR="00885475" w:rsidRPr="005934EE" w:rsidRDefault="00885475" w:rsidP="003D18A2">
            <w:pPr>
              <w:pStyle w:val="BodyText2"/>
              <w:spacing w:after="0" w:line="240" w:lineRule="auto"/>
              <w:jc w:val="center"/>
              <w:rPr>
                <w:rFonts w:ascii="BureauGrot Light" w:hAnsi="BureauGrot Light" w:cs="Arial"/>
              </w:rPr>
            </w:pPr>
          </w:p>
        </w:tc>
      </w:tr>
      <w:tr w:rsidR="00885475" w:rsidRPr="005934EE" w14:paraId="2ED1D41C" w14:textId="3385F63E" w:rsidTr="003C41BD">
        <w:trPr>
          <w:trHeight w:val="94"/>
          <w:jc w:val="center"/>
        </w:trPr>
        <w:tc>
          <w:tcPr>
            <w:tcW w:w="1802" w:type="dxa"/>
            <w:vMerge/>
          </w:tcPr>
          <w:p w14:paraId="5B9808A0" w14:textId="77777777" w:rsidR="00885475" w:rsidRPr="005934EE" w:rsidRDefault="00885475" w:rsidP="003D18A2">
            <w:pPr>
              <w:spacing w:after="100" w:afterAutospacing="1" w:line="312" w:lineRule="auto"/>
              <w:rPr>
                <w:rFonts w:ascii="BureauGrot Light" w:hAnsi="BureauGrot Light" w:cs="Arial"/>
                <w:b/>
              </w:rPr>
            </w:pPr>
          </w:p>
        </w:tc>
        <w:tc>
          <w:tcPr>
            <w:tcW w:w="6426" w:type="dxa"/>
            <w:tcBorders>
              <w:left w:val="single" w:sz="4" w:space="0" w:color="auto"/>
            </w:tcBorders>
          </w:tcPr>
          <w:p w14:paraId="728FC39B" w14:textId="0457C7CA" w:rsidR="00885475" w:rsidRPr="00076ABB" w:rsidRDefault="00885475" w:rsidP="00577C4D">
            <w:pPr>
              <w:pStyle w:val="BodyText2"/>
              <w:tabs>
                <w:tab w:val="left" w:pos="2396"/>
              </w:tabs>
              <w:spacing w:after="0" w:line="240" w:lineRule="auto"/>
              <w:rPr>
                <w:rFonts w:ascii="BureauGrot Light" w:hAnsi="BureauGrot Light" w:cs="Arial"/>
              </w:rPr>
            </w:pPr>
            <w:r w:rsidRPr="00F4747E">
              <w:rPr>
                <w:rFonts w:ascii="BureauGrot Light" w:hAnsi="BureauGrot Light" w:cs="Arial"/>
                <w:spacing w:val="8"/>
              </w:rPr>
              <w:t>Commitment to building a fair, compassionate and diverse working environment</w:t>
            </w:r>
          </w:p>
        </w:tc>
        <w:tc>
          <w:tcPr>
            <w:tcW w:w="710" w:type="dxa"/>
          </w:tcPr>
          <w:p w14:paraId="104FF737" w14:textId="21D58100" w:rsidR="00885475" w:rsidRPr="005934EE" w:rsidRDefault="00CC78EA" w:rsidP="003D18A2">
            <w:pPr>
              <w:pStyle w:val="BodyText2"/>
              <w:spacing w:after="0" w:line="240" w:lineRule="auto"/>
              <w:jc w:val="center"/>
              <w:rPr>
                <w:rFonts w:ascii="BureauGrot Light" w:hAnsi="BureauGrot Light" w:cs="Arial"/>
              </w:rPr>
            </w:pPr>
            <w:r>
              <w:rPr>
                <w:rFonts w:ascii="BureauGrot Light" w:hAnsi="BureauGrot Light" w:cs="Arial"/>
                <w:bCs/>
              </w:rPr>
              <w:t>√</w:t>
            </w:r>
          </w:p>
        </w:tc>
        <w:tc>
          <w:tcPr>
            <w:tcW w:w="709" w:type="dxa"/>
            <w:vAlign w:val="center"/>
          </w:tcPr>
          <w:p w14:paraId="66CBADA7" w14:textId="6BC645F0" w:rsidR="00885475" w:rsidRPr="005934EE" w:rsidRDefault="00885475" w:rsidP="003D18A2">
            <w:pPr>
              <w:pStyle w:val="BodyText2"/>
              <w:spacing w:after="0" w:line="240" w:lineRule="auto"/>
              <w:jc w:val="center"/>
              <w:rPr>
                <w:rFonts w:ascii="BureauGrot Light" w:hAnsi="BureauGrot Light" w:cs="Arial"/>
              </w:rPr>
            </w:pPr>
          </w:p>
        </w:tc>
      </w:tr>
    </w:tbl>
    <w:p w14:paraId="4B583CC6" w14:textId="323CA9C5" w:rsidR="001433EA" w:rsidRPr="005934EE" w:rsidRDefault="001433EA" w:rsidP="00396B2A">
      <w:pPr>
        <w:spacing w:after="0" w:line="312" w:lineRule="auto"/>
        <w:rPr>
          <w:rFonts w:ascii="BureauGrot Light" w:hAnsi="BureauGrot Light" w:cs="Arial"/>
        </w:rPr>
      </w:pPr>
    </w:p>
    <w:tbl>
      <w:tblPr>
        <w:tblStyle w:val="TableGrid"/>
        <w:tblpPr w:leftFromText="180" w:rightFromText="180" w:vertAnchor="page" w:horzAnchor="margin" w:tblpY="1539"/>
        <w:tblW w:w="9634" w:type="dxa"/>
        <w:tblLook w:val="04A0" w:firstRow="1" w:lastRow="0" w:firstColumn="1" w:lastColumn="0" w:noHBand="0" w:noVBand="1"/>
      </w:tblPr>
      <w:tblGrid>
        <w:gridCol w:w="9634"/>
      </w:tblGrid>
      <w:tr w:rsidR="003C41BD" w:rsidRPr="005934EE" w14:paraId="66C9FC54" w14:textId="77777777" w:rsidTr="003C41BD">
        <w:tc>
          <w:tcPr>
            <w:tcW w:w="9634" w:type="dxa"/>
            <w:shd w:val="clear" w:color="auto" w:fill="008561"/>
          </w:tcPr>
          <w:p w14:paraId="4ECB42AE" w14:textId="77777777" w:rsidR="003C41BD" w:rsidRPr="005934EE" w:rsidRDefault="003C41BD" w:rsidP="003C41BD">
            <w:pPr>
              <w:spacing w:after="100" w:afterAutospacing="1" w:line="312" w:lineRule="auto"/>
              <w:ind w:firstLine="29"/>
              <w:rPr>
                <w:rFonts w:ascii="BureauGrot Light" w:eastAsia="Calibri" w:hAnsi="BureauGrot Light" w:cs="Arial"/>
                <w:b/>
                <w:bCs/>
              </w:rPr>
            </w:pPr>
            <w:bookmarkStart w:id="1" w:name="_Hlk27571760"/>
            <w:r w:rsidRPr="414D8FC3">
              <w:rPr>
                <w:rFonts w:ascii="BureauGrot Light" w:hAnsi="BureauGrot Light" w:cs="Arial"/>
                <w:b/>
                <w:bCs/>
                <w:color w:val="FFFFFF" w:themeColor="background1"/>
              </w:rPr>
              <w:lastRenderedPageBreak/>
              <w:t>IMPORTANT INFORMATION</w:t>
            </w:r>
          </w:p>
        </w:tc>
      </w:tr>
      <w:tr w:rsidR="003C41BD" w:rsidRPr="005934EE" w14:paraId="106755DC" w14:textId="77777777" w:rsidTr="003C41BD">
        <w:trPr>
          <w:trHeight w:val="8354"/>
        </w:trPr>
        <w:tc>
          <w:tcPr>
            <w:tcW w:w="9634" w:type="dxa"/>
          </w:tcPr>
          <w:p w14:paraId="6DE20AAA" w14:textId="77777777" w:rsidR="003C41BD" w:rsidRPr="005934EE" w:rsidRDefault="003C41BD" w:rsidP="003C41BD">
            <w:pPr>
              <w:jc w:val="both"/>
              <w:rPr>
                <w:rFonts w:ascii="BureauGrot Light" w:hAnsi="BureauGrot Light" w:cs="Arial"/>
                <w:b/>
                <w:bCs/>
              </w:rPr>
            </w:pPr>
          </w:p>
          <w:p w14:paraId="13C00808" w14:textId="3B936A21" w:rsidR="003C41BD" w:rsidRPr="00577C4D" w:rsidRDefault="003C41BD" w:rsidP="003C41BD">
            <w:pPr>
              <w:numPr>
                <w:ilvl w:val="0"/>
                <w:numId w:val="4"/>
              </w:numPr>
              <w:jc w:val="both"/>
              <w:rPr>
                <w:rFonts w:ascii="BureauGrot Light" w:hAnsi="BureauGrot Light" w:cs="Arial"/>
                <w:b/>
                <w:bCs/>
              </w:rPr>
            </w:pPr>
            <w:r w:rsidRPr="007C71A6">
              <w:rPr>
                <w:rFonts w:ascii="BureauGrot Light" w:hAnsi="BureauGrot Light" w:cs="Arial"/>
              </w:rPr>
              <w:t>Application forms s</w:t>
            </w:r>
            <w:r>
              <w:rPr>
                <w:rFonts w:ascii="BureauGrot Light" w:hAnsi="BureauGrot Light" w:cs="Arial"/>
              </w:rPr>
              <w:t>h</w:t>
            </w:r>
            <w:r w:rsidRPr="007C71A6">
              <w:rPr>
                <w:rFonts w:ascii="BureauGrot Light" w:hAnsi="BureauGrot Light" w:cs="Arial"/>
              </w:rPr>
              <w:t>ould be uploaded</w:t>
            </w:r>
            <w:r>
              <w:rPr>
                <w:rFonts w:ascii="BureauGrot Light" w:hAnsi="BureauGrot Light" w:cs="Arial"/>
              </w:rPr>
              <w:t xml:space="preserve"> as a </w:t>
            </w:r>
            <w:r w:rsidRPr="00FB33D1">
              <w:rPr>
                <w:rFonts w:ascii="BureauGrot Light" w:hAnsi="BureauGrot Light" w:cs="Arial"/>
                <w:u w:val="single"/>
              </w:rPr>
              <w:t>pdf document</w:t>
            </w:r>
            <w:r w:rsidRPr="00F22D24">
              <w:rPr>
                <w:rFonts w:ascii="BureauGrot Light" w:hAnsi="BureauGrot Light" w:cs="Arial"/>
                <w:u w:val="single"/>
              </w:rPr>
              <w:t xml:space="preserve"> to the Job Board via our website</w:t>
            </w:r>
            <w:r>
              <w:rPr>
                <w:rFonts w:ascii="BureauGrot Light" w:hAnsi="BureauGrot Light" w:cs="Arial"/>
                <w:u w:val="single"/>
              </w:rPr>
              <w:t xml:space="preserve"> </w:t>
            </w:r>
            <w:hyperlink r:id="rId12" w:history="1">
              <w:r w:rsidRPr="002D76A1">
                <w:rPr>
                  <w:rStyle w:val="Hyperlink"/>
                  <w:rFonts w:ascii="BureauGrot Light" w:hAnsi="BureauGrot Light" w:cs="Arial"/>
                </w:rPr>
                <w:t>HERE</w:t>
              </w:r>
            </w:hyperlink>
            <w:r>
              <w:rPr>
                <w:rFonts w:ascii="BureauGrot Light" w:hAnsi="BureauGrot Light" w:cs="Arial"/>
                <w:u w:val="single"/>
              </w:rPr>
              <w:t xml:space="preserve"> </w:t>
            </w:r>
            <w:r w:rsidRPr="007C71A6">
              <w:rPr>
                <w:rFonts w:ascii="BureauGrot Light" w:hAnsi="BureauGrot Light" w:cs="Arial"/>
                <w:bCs/>
                <w:u w:val="single"/>
              </w:rPr>
              <w:t>with the job title as the subject</w:t>
            </w:r>
            <w:r w:rsidRPr="007C71A6">
              <w:rPr>
                <w:rFonts w:ascii="BureauGrot Light" w:hAnsi="BureauGrot Light" w:cs="Arial"/>
                <w:bCs/>
              </w:rPr>
              <w:t xml:space="preserve"> </w:t>
            </w:r>
            <w:r w:rsidRPr="007C71A6">
              <w:rPr>
                <w:rFonts w:ascii="BureauGrot Light" w:hAnsi="BureauGrot Light" w:cs="Arial"/>
              </w:rPr>
              <w:t>no later than:</w:t>
            </w:r>
          </w:p>
          <w:p w14:paraId="4900E084" w14:textId="77777777" w:rsidR="003C41BD" w:rsidRDefault="003C41BD" w:rsidP="003C41BD">
            <w:pPr>
              <w:ind w:left="360"/>
              <w:jc w:val="both"/>
              <w:rPr>
                <w:rFonts w:ascii="BureauGrot Light" w:hAnsi="BureauGrot Light" w:cs="Arial"/>
                <w:b/>
                <w:bCs/>
              </w:rPr>
            </w:pPr>
          </w:p>
          <w:p w14:paraId="41B1F7FA" w14:textId="0CD18B2C" w:rsidR="003C41BD" w:rsidRPr="007F0546" w:rsidRDefault="003C41BD" w:rsidP="003C41BD">
            <w:pPr>
              <w:jc w:val="both"/>
              <w:rPr>
                <w:rFonts w:ascii="BureauGrot Light" w:hAnsi="BureauGrot Light" w:cs="Arial"/>
                <w:b/>
                <w:bCs/>
              </w:rPr>
            </w:pPr>
            <w:r>
              <w:rPr>
                <w:rFonts w:ascii="BureauGrot Light" w:hAnsi="BureauGrot Light" w:cs="Arial"/>
                <w:b/>
                <w:bCs/>
              </w:rPr>
              <w:t xml:space="preserve"> </w:t>
            </w:r>
            <w:r w:rsidRPr="00DF3BCF">
              <w:rPr>
                <w:rFonts w:ascii="BureauGrot Light" w:hAnsi="BureauGrot Light" w:cs="Arial"/>
              </w:rPr>
              <w:t>9am Monday 12 January 2026</w:t>
            </w:r>
          </w:p>
          <w:p w14:paraId="63830B5C" w14:textId="77777777" w:rsidR="003C41BD" w:rsidRPr="007C71A6" w:rsidRDefault="003C41BD" w:rsidP="003C41BD">
            <w:pPr>
              <w:ind w:left="360"/>
              <w:jc w:val="both"/>
              <w:rPr>
                <w:rFonts w:ascii="BureauGrot Light" w:hAnsi="BureauGrot Light" w:cs="Arial"/>
                <w:b/>
                <w:bCs/>
              </w:rPr>
            </w:pPr>
          </w:p>
          <w:p w14:paraId="3557A496" w14:textId="77777777" w:rsidR="003C41BD" w:rsidRDefault="003C41BD" w:rsidP="003C41BD">
            <w:pPr>
              <w:jc w:val="both"/>
              <w:rPr>
                <w:rFonts w:ascii="BureauGrot Light" w:hAnsi="BureauGrot Light" w:cs="Arial"/>
                <w:b/>
                <w:bCs/>
              </w:rPr>
            </w:pPr>
            <w:r>
              <w:rPr>
                <w:rFonts w:ascii="BureauGrot Light" w:hAnsi="BureauGrot Light" w:cs="Arial"/>
                <w:b/>
              </w:rPr>
              <w:t xml:space="preserve"> </w:t>
            </w:r>
            <w:r w:rsidRPr="007C71A6">
              <w:rPr>
                <w:rFonts w:ascii="BureauGrot Light" w:hAnsi="BureauGrot Light" w:cs="Arial"/>
                <w:b/>
              </w:rPr>
              <w:t>Applications received after the closing date will not be considered</w:t>
            </w:r>
            <w:r w:rsidRPr="007C71A6">
              <w:rPr>
                <w:rFonts w:ascii="BureauGrot Light" w:hAnsi="BureauGrot Light" w:cs="Arial"/>
              </w:rPr>
              <w:t xml:space="preserve">. </w:t>
            </w:r>
            <w:r w:rsidRPr="00034DE8">
              <w:rPr>
                <w:rFonts w:ascii="BureauGrot Light" w:hAnsi="BureauGrot Light" w:cs="Arial"/>
                <w:b/>
                <w:bCs/>
              </w:rPr>
              <w:t>We cannot accept CV’s.</w:t>
            </w:r>
          </w:p>
          <w:p w14:paraId="7E51D200" w14:textId="77777777" w:rsidR="003C41BD" w:rsidRPr="00034DE8" w:rsidRDefault="003C41BD" w:rsidP="003C41BD">
            <w:pPr>
              <w:ind w:left="720"/>
              <w:jc w:val="both"/>
              <w:rPr>
                <w:rFonts w:ascii="BureauGrot Light" w:hAnsi="BureauGrot Light" w:cs="Arial"/>
                <w:b/>
                <w:bCs/>
              </w:rPr>
            </w:pPr>
          </w:p>
          <w:p w14:paraId="23F23D18" w14:textId="77777777" w:rsidR="003C41BD" w:rsidRPr="007C71A6" w:rsidRDefault="003C41BD" w:rsidP="003C41BD">
            <w:pPr>
              <w:numPr>
                <w:ilvl w:val="0"/>
                <w:numId w:val="4"/>
              </w:numPr>
              <w:jc w:val="both"/>
              <w:rPr>
                <w:rFonts w:ascii="BureauGrot Light" w:hAnsi="BureauGrot Light" w:cs="Arial"/>
              </w:rPr>
            </w:pPr>
            <w:r w:rsidRPr="007C71A6">
              <w:rPr>
                <w:rFonts w:ascii="BureauGrot Light" w:hAnsi="BureauGrot Light" w:cs="Arial"/>
              </w:rPr>
              <w:t xml:space="preserve">You will receive an automatically generated response confirming receipt. If you </w:t>
            </w:r>
            <w:r w:rsidRPr="007C71A6">
              <w:rPr>
                <w:rFonts w:ascii="BureauGrot Light" w:hAnsi="BureauGrot Light" w:cs="Arial"/>
                <w:b/>
              </w:rPr>
              <w:t>DO NOT</w:t>
            </w:r>
            <w:r w:rsidRPr="007C71A6">
              <w:rPr>
                <w:rFonts w:ascii="BureauGrot Light" w:hAnsi="BureauGrot Light" w:cs="Arial"/>
              </w:rPr>
              <w:t xml:space="preserve"> receive this response</w:t>
            </w:r>
            <w:r>
              <w:rPr>
                <w:rFonts w:ascii="BureauGrot Light" w:hAnsi="BureauGrot Light" w:cs="Arial"/>
              </w:rPr>
              <w:t xml:space="preserve">, </w:t>
            </w:r>
            <w:r w:rsidRPr="007C71A6">
              <w:rPr>
                <w:rFonts w:ascii="BureauGrot Light" w:hAnsi="BureauGrot Light" w:cs="Arial"/>
              </w:rPr>
              <w:t xml:space="preserve">please check your junk folder. Any questions or issues, please contact </w:t>
            </w:r>
            <w:r w:rsidRPr="007C71A6">
              <w:rPr>
                <w:rFonts w:ascii="BureauGrot Light" w:hAnsi="BureauGrot Light" w:cs="Arial"/>
                <w:u w:val="single"/>
              </w:rPr>
              <w:t>HR@libertyhumanrights.org.uk</w:t>
            </w:r>
          </w:p>
          <w:p w14:paraId="1F1E7532" w14:textId="77777777" w:rsidR="003C41BD" w:rsidRPr="007C71A6" w:rsidRDefault="003C41BD" w:rsidP="003C41BD">
            <w:pPr>
              <w:ind w:left="360"/>
              <w:jc w:val="both"/>
              <w:rPr>
                <w:rFonts w:ascii="BureauGrot Light" w:hAnsi="BureauGrot Light" w:cs="Arial"/>
              </w:rPr>
            </w:pPr>
          </w:p>
          <w:p w14:paraId="6E82D0D5" w14:textId="27ADEE92" w:rsidR="003C41BD" w:rsidRPr="003C41BD" w:rsidRDefault="003C41BD" w:rsidP="003C41BD">
            <w:pPr>
              <w:spacing w:after="100" w:afterAutospacing="1" w:line="312" w:lineRule="auto"/>
              <w:rPr>
                <w:rFonts w:ascii="BureauGrot Light" w:hAnsi="BureauGrot Light" w:cs="Arial"/>
              </w:rPr>
            </w:pPr>
            <w:r w:rsidRPr="414D8FC3">
              <w:rPr>
                <w:rFonts w:ascii="BureauGrot Light" w:hAnsi="BureauGrot Light" w:cs="Arial"/>
              </w:rPr>
              <w:t>First round interviews are scheduled</w:t>
            </w:r>
            <w:r>
              <w:rPr>
                <w:rFonts w:ascii="BureauGrot Light" w:hAnsi="BureauGrot Light" w:cs="Arial"/>
              </w:rPr>
              <w:t xml:space="preserve"> </w:t>
            </w:r>
            <w:r w:rsidRPr="003C41BD">
              <w:rPr>
                <w:rFonts w:ascii="BureauGrot Light" w:hAnsi="BureauGrot Light" w:cs="Arial"/>
              </w:rPr>
              <w:t xml:space="preserve">online for </w:t>
            </w:r>
            <w:r w:rsidR="0097675B">
              <w:rPr>
                <w:rFonts w:ascii="BureauGrot Light" w:hAnsi="BureauGrot Light" w:cs="Arial"/>
              </w:rPr>
              <w:t xml:space="preserve">5 </w:t>
            </w:r>
            <w:r w:rsidRPr="003C41BD">
              <w:rPr>
                <w:rFonts w:ascii="BureauGrot Light" w:hAnsi="BureauGrot Light" w:cs="Arial"/>
              </w:rPr>
              <w:t>February 2026</w:t>
            </w:r>
          </w:p>
          <w:p w14:paraId="2B927B22" w14:textId="16A64A27" w:rsidR="003C41BD" w:rsidRDefault="003C41BD" w:rsidP="003C41BD">
            <w:pPr>
              <w:spacing w:after="100" w:afterAutospacing="1" w:line="312" w:lineRule="auto"/>
              <w:rPr>
                <w:rFonts w:ascii="BureauGrot Light" w:hAnsi="BureauGrot Light" w:cs="Arial"/>
              </w:rPr>
            </w:pPr>
            <w:r w:rsidRPr="003C41BD">
              <w:rPr>
                <w:rFonts w:ascii="BureauGrot Light" w:hAnsi="BureauGrot Light" w:cs="Arial"/>
              </w:rPr>
              <w:t>Second round interviews will be held in person on w/c 9 February 2026</w:t>
            </w:r>
          </w:p>
          <w:p w14:paraId="2D8A95A7" w14:textId="77777777" w:rsidR="003C41BD" w:rsidRPr="007C71A6" w:rsidRDefault="003C41BD" w:rsidP="003C41BD">
            <w:pPr>
              <w:spacing w:after="100" w:afterAutospacing="1" w:line="312" w:lineRule="auto"/>
              <w:rPr>
                <w:rFonts w:ascii="BureauGrot Light" w:hAnsi="BureauGrot Light" w:cs="Arial"/>
              </w:rPr>
            </w:pPr>
            <w:r w:rsidRPr="414D8FC3">
              <w:rPr>
                <w:rFonts w:ascii="BureauGrot Light" w:hAnsi="BureauGrot Light" w:cs="Arial"/>
              </w:rPr>
              <w:t>Details of the interviews will be confirmed by email.</w:t>
            </w:r>
          </w:p>
          <w:p w14:paraId="389BFA64" w14:textId="77777777" w:rsidR="003C41BD" w:rsidRPr="007C71A6" w:rsidRDefault="003C41BD" w:rsidP="003C41BD">
            <w:pPr>
              <w:ind w:left="360"/>
              <w:jc w:val="both"/>
              <w:rPr>
                <w:rFonts w:ascii="BureauGrot Light" w:hAnsi="BureauGrot Light" w:cs="Arial"/>
              </w:rPr>
            </w:pPr>
          </w:p>
          <w:p w14:paraId="52E1962F" w14:textId="77777777" w:rsidR="003C41BD" w:rsidRPr="007C71A6" w:rsidRDefault="003C41BD" w:rsidP="003C41BD">
            <w:pPr>
              <w:numPr>
                <w:ilvl w:val="0"/>
                <w:numId w:val="4"/>
              </w:numPr>
              <w:jc w:val="both"/>
              <w:rPr>
                <w:rFonts w:ascii="BureauGrot Light" w:hAnsi="BureauGrot Light" w:cs="Arial"/>
              </w:rPr>
            </w:pPr>
            <w:r w:rsidRPr="007C71A6">
              <w:rPr>
                <w:rFonts w:ascii="BureauGrot Light" w:hAnsi="BureauGrot Light" w:cs="Arial"/>
              </w:rPr>
              <w:t xml:space="preserve">Applicants who have not been short listed will be notified by email. </w:t>
            </w:r>
            <w:r w:rsidRPr="007C71A6">
              <w:rPr>
                <w:rFonts w:ascii="BureauGrot Light" w:hAnsi="BureauGrot Light" w:cs="Arial"/>
                <w:b/>
              </w:rPr>
              <w:t xml:space="preserve">Due to our limited resources, </w:t>
            </w:r>
            <w:r w:rsidRPr="007C71A6">
              <w:rPr>
                <w:rFonts w:ascii="BureauGrot Light" w:hAnsi="BureauGrot Light" w:cs="Arial"/>
                <w:b/>
                <w:u w:val="single"/>
              </w:rPr>
              <w:t>we are unable</w:t>
            </w:r>
            <w:r w:rsidRPr="007C71A6">
              <w:rPr>
                <w:rFonts w:ascii="BureauGrot Light" w:hAnsi="BureauGrot Light" w:cs="Arial"/>
                <w:b/>
              </w:rPr>
              <w:t xml:space="preserve"> to provide feedback on applications. </w:t>
            </w:r>
          </w:p>
          <w:p w14:paraId="334B6A55" w14:textId="77777777" w:rsidR="003C41BD" w:rsidRPr="007C71A6" w:rsidRDefault="003C41BD" w:rsidP="003C41BD">
            <w:pPr>
              <w:ind w:left="360"/>
              <w:jc w:val="both"/>
              <w:rPr>
                <w:rFonts w:ascii="BureauGrot Light" w:hAnsi="BureauGrot Light" w:cs="Arial"/>
              </w:rPr>
            </w:pPr>
          </w:p>
          <w:p w14:paraId="6F3B0FE0" w14:textId="77777777" w:rsidR="003C41BD" w:rsidRPr="007C71A6" w:rsidRDefault="003C41BD" w:rsidP="003C41BD">
            <w:pPr>
              <w:jc w:val="both"/>
              <w:rPr>
                <w:rFonts w:ascii="BureauGrot Light" w:hAnsi="BureauGrot Light" w:cs="Arial"/>
              </w:rPr>
            </w:pPr>
            <w:r w:rsidRPr="007C71A6">
              <w:rPr>
                <w:rFonts w:ascii="BureauGrot Light" w:hAnsi="BureauGrot Light" w:cs="Arial"/>
              </w:rPr>
              <w:t xml:space="preserve">Interview panels will be made up of two to four people who will each ask the candidates questions. The questions are intended to allow you to expand on your application and to demonstrate to the panel how far you meet the essential and desirable requirements of the post. All candidates are asked a uniform set of questions (usually five or six) and may also be asked follow-up questions to clarify or expand on individual answers. At the end of the interview candidates will also have an opportunity to ask questions about the job, conditions of service, etc. </w:t>
            </w:r>
            <w:r>
              <w:rPr>
                <w:rFonts w:ascii="BureauGrot Light" w:hAnsi="BureauGrot Light" w:cs="Arial"/>
              </w:rPr>
              <w:t>Some of the questions will be sent to you in advance of your interview, although there will be some follow up questions based on the answers you give in the interview.</w:t>
            </w:r>
          </w:p>
          <w:p w14:paraId="47DCEBC7" w14:textId="77777777" w:rsidR="003C41BD" w:rsidRPr="007C71A6" w:rsidRDefault="003C41BD" w:rsidP="003C41BD">
            <w:pPr>
              <w:jc w:val="both"/>
              <w:rPr>
                <w:rFonts w:ascii="BureauGrot Light" w:hAnsi="BureauGrot Light" w:cs="Arial"/>
              </w:rPr>
            </w:pPr>
          </w:p>
          <w:p w14:paraId="014DFE40" w14:textId="77777777" w:rsidR="003C41BD" w:rsidRDefault="003C41BD" w:rsidP="003C41BD">
            <w:pPr>
              <w:numPr>
                <w:ilvl w:val="0"/>
                <w:numId w:val="4"/>
              </w:numPr>
              <w:jc w:val="both"/>
              <w:rPr>
                <w:rFonts w:ascii="BureauGrot Light" w:hAnsi="BureauGrot Light" w:cs="Arial"/>
              </w:rPr>
            </w:pPr>
            <w:r w:rsidRPr="000E07C3">
              <w:rPr>
                <w:rFonts w:ascii="BureauGrot Light" w:hAnsi="BureauGrot Light" w:cs="Arial"/>
              </w:rPr>
              <w:t>Shortlisted candidates may be asked to complete a pre-interview</w:t>
            </w:r>
            <w:r>
              <w:rPr>
                <w:rFonts w:ascii="BureauGrot Light" w:hAnsi="BureauGrot Light" w:cs="Arial"/>
              </w:rPr>
              <w:t xml:space="preserve"> or written task. </w:t>
            </w:r>
          </w:p>
          <w:p w14:paraId="281F7F45" w14:textId="77777777" w:rsidR="003C41BD" w:rsidRPr="000E07C3" w:rsidRDefault="003C41BD" w:rsidP="003C41BD">
            <w:pPr>
              <w:jc w:val="both"/>
              <w:rPr>
                <w:rFonts w:ascii="BureauGrot Light" w:hAnsi="BureauGrot Light" w:cs="Arial"/>
              </w:rPr>
            </w:pPr>
          </w:p>
          <w:p w14:paraId="5B623F60" w14:textId="77777777" w:rsidR="003C41BD" w:rsidRPr="007C71A6" w:rsidRDefault="003C41BD" w:rsidP="003C41BD">
            <w:pPr>
              <w:numPr>
                <w:ilvl w:val="0"/>
                <w:numId w:val="4"/>
              </w:numPr>
              <w:jc w:val="both"/>
              <w:rPr>
                <w:rFonts w:ascii="BureauGrot Light" w:hAnsi="BureauGrot Light" w:cs="Arial"/>
              </w:rPr>
            </w:pPr>
            <w:r w:rsidRPr="007C71A6">
              <w:rPr>
                <w:rFonts w:ascii="BureauGrot Light" w:hAnsi="BureauGrot Light" w:cs="Arial"/>
              </w:rPr>
              <w:t>Once all interviews have taken place, shortlisted applicants will be contacted and informed of the outcome either by email or phone and offered the opportunity to receive feedback.</w:t>
            </w:r>
          </w:p>
          <w:p w14:paraId="63262BE3" w14:textId="77777777" w:rsidR="003C41BD" w:rsidRPr="007C71A6" w:rsidRDefault="003C41BD" w:rsidP="003C41BD">
            <w:pPr>
              <w:jc w:val="both"/>
              <w:rPr>
                <w:rFonts w:ascii="BureauGrot Light" w:hAnsi="BureauGrot Light" w:cs="Arial"/>
              </w:rPr>
            </w:pPr>
          </w:p>
          <w:p w14:paraId="4A6E9C19" w14:textId="77777777" w:rsidR="003C41BD" w:rsidRPr="005934EE" w:rsidRDefault="003C41BD" w:rsidP="003C41BD">
            <w:pPr>
              <w:numPr>
                <w:ilvl w:val="0"/>
                <w:numId w:val="4"/>
              </w:numPr>
              <w:jc w:val="both"/>
              <w:rPr>
                <w:rFonts w:ascii="BureauGrot Light" w:hAnsi="BureauGrot Light" w:cs="Arial"/>
              </w:rPr>
            </w:pPr>
            <w:r w:rsidRPr="007C71A6">
              <w:rPr>
                <w:rFonts w:ascii="BureauGrot Light" w:hAnsi="BureauGrot Light" w:cs="Arial"/>
              </w:rPr>
              <w:t>If you have a special requirement for completing the interview or a task due to a</w:t>
            </w:r>
            <w:r>
              <w:rPr>
                <w:rFonts w:ascii="BureauGrot Light" w:hAnsi="BureauGrot Light" w:cs="Arial"/>
              </w:rPr>
              <w:t xml:space="preserve"> disability </w:t>
            </w:r>
            <w:r w:rsidRPr="007C71A6">
              <w:rPr>
                <w:rFonts w:ascii="BureauGrot Light" w:hAnsi="BureauGrot Light" w:cs="Arial"/>
              </w:rPr>
              <w:t xml:space="preserve">or connectivity reasons, please contact us at </w:t>
            </w:r>
            <w:r w:rsidRPr="007C71A6">
              <w:rPr>
                <w:rFonts w:ascii="BureauGrot Light" w:hAnsi="BureauGrot Light" w:cs="Arial"/>
                <w:u w:val="single"/>
              </w:rPr>
              <w:t>HR@libertyhumanrights.org.uk.</w:t>
            </w:r>
          </w:p>
        </w:tc>
      </w:tr>
      <w:bookmarkEnd w:id="1"/>
    </w:tbl>
    <w:p w14:paraId="7478D953" w14:textId="3C55A58C" w:rsidR="414D8FC3" w:rsidRDefault="414D8FC3" w:rsidP="00CC78EA">
      <w:pPr>
        <w:spacing w:after="0"/>
        <w:rPr>
          <w:rFonts w:ascii="Aptos" w:eastAsia="Aptos" w:hAnsi="Aptos" w:cs="Aptos"/>
          <w:sz w:val="24"/>
          <w:szCs w:val="24"/>
          <w:highlight w:val="yellow"/>
          <w:lang w:val="en-US"/>
        </w:rPr>
      </w:pPr>
    </w:p>
    <w:sectPr w:rsidR="414D8FC3" w:rsidSect="00E85E03">
      <w:pgSz w:w="11906" w:h="16838"/>
      <w:pgMar w:top="709"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D3E2" w14:textId="77777777" w:rsidR="00F54787" w:rsidRDefault="00F54787" w:rsidP="00567BAC">
      <w:pPr>
        <w:spacing w:after="0" w:line="240" w:lineRule="auto"/>
      </w:pPr>
      <w:r>
        <w:separator/>
      </w:r>
    </w:p>
  </w:endnote>
  <w:endnote w:type="continuationSeparator" w:id="0">
    <w:p w14:paraId="0D40CA74" w14:textId="77777777" w:rsidR="00F54787" w:rsidRDefault="00F54787" w:rsidP="0056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eauGrot Light">
    <w:panose1 w:val="0200060604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54AD4" w14:textId="77777777" w:rsidR="00F54787" w:rsidRDefault="00F54787" w:rsidP="00567BAC">
      <w:pPr>
        <w:spacing w:after="0" w:line="240" w:lineRule="auto"/>
      </w:pPr>
      <w:r>
        <w:separator/>
      </w:r>
    </w:p>
  </w:footnote>
  <w:footnote w:type="continuationSeparator" w:id="0">
    <w:p w14:paraId="63CFE72A" w14:textId="77777777" w:rsidR="00F54787" w:rsidRDefault="00F54787" w:rsidP="00567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929"/>
    <w:multiLevelType w:val="hybridMultilevel"/>
    <w:tmpl w:val="7F74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8411A"/>
    <w:multiLevelType w:val="hybridMultilevel"/>
    <w:tmpl w:val="5F666448"/>
    <w:lvl w:ilvl="0" w:tplc="D716280A">
      <w:start w:val="21"/>
      <w:numFmt w:val="bullet"/>
      <w:lvlText w:val="-"/>
      <w:lvlJc w:val="left"/>
      <w:pPr>
        <w:ind w:left="1800" w:hanging="360"/>
      </w:pPr>
      <w:rPr>
        <w:rFonts w:ascii="BureauGrot Light" w:eastAsiaTheme="minorHAnsi" w:hAnsi="BureauGrot Ligh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624ABB"/>
    <w:multiLevelType w:val="multilevel"/>
    <w:tmpl w:val="71D46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16948"/>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AC8109B"/>
    <w:multiLevelType w:val="hybridMultilevel"/>
    <w:tmpl w:val="E69ECD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524BB8"/>
    <w:multiLevelType w:val="hybridMultilevel"/>
    <w:tmpl w:val="2B1E8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3395E"/>
    <w:multiLevelType w:val="hybridMultilevel"/>
    <w:tmpl w:val="F6BADE0A"/>
    <w:lvl w:ilvl="0" w:tplc="C750F2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BEE3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0483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607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01F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BA55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46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C54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D049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662F54"/>
    <w:multiLevelType w:val="hybridMultilevel"/>
    <w:tmpl w:val="C206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41348"/>
    <w:multiLevelType w:val="hybridMultilevel"/>
    <w:tmpl w:val="B4AE1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5710C51"/>
    <w:multiLevelType w:val="hybridMultilevel"/>
    <w:tmpl w:val="6A14F724"/>
    <w:lvl w:ilvl="0" w:tplc="C25853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BE4B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0064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BC8A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C52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A621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3A4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8AC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AA01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C75B52"/>
    <w:multiLevelType w:val="hybridMultilevel"/>
    <w:tmpl w:val="1AFC937A"/>
    <w:lvl w:ilvl="0" w:tplc="B82E70F8">
      <w:start w:val="1"/>
      <w:numFmt w:val="lowerLetter"/>
      <w:lvlText w:val="%1)"/>
      <w:lvlJc w:val="left"/>
      <w:pPr>
        <w:tabs>
          <w:tab w:val="num" w:pos="1080"/>
        </w:tabs>
        <w:ind w:left="1080" w:hanging="360"/>
      </w:pPr>
      <w:rPr>
        <w:rFonts w:hint="default"/>
      </w:rPr>
    </w:lvl>
    <w:lvl w:ilvl="1" w:tplc="B8B0C36C">
      <w:start w:val="1"/>
      <w:numFmt w:val="decimal"/>
      <w:lvlText w:val="%2."/>
      <w:lvlJc w:val="left"/>
      <w:pPr>
        <w:tabs>
          <w:tab w:val="num" w:pos="1800"/>
        </w:tabs>
        <w:ind w:left="1800" w:hanging="360"/>
      </w:pPr>
      <w:rPr>
        <w:rFonts w:hint="default"/>
      </w:rPr>
    </w:lvl>
    <w:lvl w:ilvl="2" w:tplc="19289C16">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BF0C2D"/>
    <w:multiLevelType w:val="multilevel"/>
    <w:tmpl w:val="A1D4C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A24A6"/>
    <w:multiLevelType w:val="hybridMultilevel"/>
    <w:tmpl w:val="43C0B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9115F"/>
    <w:multiLevelType w:val="hybridMultilevel"/>
    <w:tmpl w:val="E884D3A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42A98"/>
    <w:multiLevelType w:val="hybridMultilevel"/>
    <w:tmpl w:val="6664924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60CF8"/>
    <w:multiLevelType w:val="hybridMultilevel"/>
    <w:tmpl w:val="B6543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DC167E"/>
    <w:multiLevelType w:val="hybridMultilevel"/>
    <w:tmpl w:val="2B7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540E9"/>
    <w:multiLevelType w:val="hybridMultilevel"/>
    <w:tmpl w:val="CCC06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2C725F"/>
    <w:multiLevelType w:val="hybridMultilevel"/>
    <w:tmpl w:val="D4F0BA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5820BDC"/>
    <w:multiLevelType w:val="hybridMultilevel"/>
    <w:tmpl w:val="5CF8EE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A014B"/>
    <w:multiLevelType w:val="hybridMultilevel"/>
    <w:tmpl w:val="11F2F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E91EA0"/>
    <w:multiLevelType w:val="hybridMultilevel"/>
    <w:tmpl w:val="CA84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639ED"/>
    <w:multiLevelType w:val="hybridMultilevel"/>
    <w:tmpl w:val="F9943D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E6A59"/>
    <w:multiLevelType w:val="hybridMultilevel"/>
    <w:tmpl w:val="64F23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697AFE"/>
    <w:multiLevelType w:val="hybridMultilevel"/>
    <w:tmpl w:val="4F783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8F05B4"/>
    <w:multiLevelType w:val="hybridMultilevel"/>
    <w:tmpl w:val="5D66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E38E5"/>
    <w:multiLevelType w:val="hybridMultilevel"/>
    <w:tmpl w:val="C1881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4405304">
    <w:abstractNumId w:val="5"/>
  </w:num>
  <w:num w:numId="2" w16cid:durableId="1153058018">
    <w:abstractNumId w:val="21"/>
  </w:num>
  <w:num w:numId="3" w16cid:durableId="2021007168">
    <w:abstractNumId w:val="20"/>
  </w:num>
  <w:num w:numId="4" w16cid:durableId="1109088242">
    <w:abstractNumId w:val="3"/>
  </w:num>
  <w:num w:numId="5" w16cid:durableId="895774874">
    <w:abstractNumId w:val="10"/>
  </w:num>
  <w:num w:numId="6" w16cid:durableId="1089813741">
    <w:abstractNumId w:val="13"/>
  </w:num>
  <w:num w:numId="7" w16cid:durableId="508715620">
    <w:abstractNumId w:val="23"/>
  </w:num>
  <w:num w:numId="8" w16cid:durableId="122772354">
    <w:abstractNumId w:val="8"/>
  </w:num>
  <w:num w:numId="9" w16cid:durableId="1148670058">
    <w:abstractNumId w:val="0"/>
  </w:num>
  <w:num w:numId="10" w16cid:durableId="2077244255">
    <w:abstractNumId w:val="15"/>
  </w:num>
  <w:num w:numId="11" w16cid:durableId="1794864304">
    <w:abstractNumId w:val="26"/>
  </w:num>
  <w:num w:numId="12" w16cid:durableId="415371616">
    <w:abstractNumId w:val="24"/>
  </w:num>
  <w:num w:numId="13" w16cid:durableId="188495389">
    <w:abstractNumId w:val="12"/>
  </w:num>
  <w:num w:numId="14" w16cid:durableId="28606045">
    <w:abstractNumId w:val="17"/>
  </w:num>
  <w:num w:numId="15" w16cid:durableId="704137165">
    <w:abstractNumId w:val="18"/>
  </w:num>
  <w:num w:numId="16" w16cid:durableId="305664438">
    <w:abstractNumId w:val="4"/>
  </w:num>
  <w:num w:numId="17" w16cid:durableId="1981032128">
    <w:abstractNumId w:val="6"/>
  </w:num>
  <w:num w:numId="18" w16cid:durableId="128134763">
    <w:abstractNumId w:val="9"/>
  </w:num>
  <w:num w:numId="19" w16cid:durableId="1465807024">
    <w:abstractNumId w:val="1"/>
  </w:num>
  <w:num w:numId="20" w16cid:durableId="1615677014">
    <w:abstractNumId w:val="7"/>
  </w:num>
  <w:num w:numId="21" w16cid:durableId="1081215819">
    <w:abstractNumId w:val="22"/>
  </w:num>
  <w:num w:numId="22" w16cid:durableId="1567568560">
    <w:abstractNumId w:val="14"/>
  </w:num>
  <w:num w:numId="23" w16cid:durableId="878510205">
    <w:abstractNumId w:val="19"/>
  </w:num>
  <w:num w:numId="24" w16cid:durableId="191235743">
    <w:abstractNumId w:val="11"/>
  </w:num>
  <w:num w:numId="25" w16cid:durableId="1483545828">
    <w:abstractNumId w:val="2"/>
  </w:num>
  <w:num w:numId="26" w16cid:durableId="1828015889">
    <w:abstractNumId w:val="25"/>
  </w:num>
  <w:num w:numId="27" w16cid:durableId="16123233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D0"/>
    <w:rsid w:val="00002A0A"/>
    <w:rsid w:val="00011174"/>
    <w:rsid w:val="00020336"/>
    <w:rsid w:val="00031BA2"/>
    <w:rsid w:val="00034DC8"/>
    <w:rsid w:val="00035F53"/>
    <w:rsid w:val="0004717B"/>
    <w:rsid w:val="00064AE0"/>
    <w:rsid w:val="00067A30"/>
    <w:rsid w:val="00067A99"/>
    <w:rsid w:val="00072043"/>
    <w:rsid w:val="00074B1D"/>
    <w:rsid w:val="00076ABB"/>
    <w:rsid w:val="0007BEDB"/>
    <w:rsid w:val="00091253"/>
    <w:rsid w:val="00094649"/>
    <w:rsid w:val="000B0B14"/>
    <w:rsid w:val="000C08CB"/>
    <w:rsid w:val="000D5125"/>
    <w:rsid w:val="000D5DA6"/>
    <w:rsid w:val="000D648C"/>
    <w:rsid w:val="000E1DD8"/>
    <w:rsid w:val="000E1E9A"/>
    <w:rsid w:val="001010A6"/>
    <w:rsid w:val="00102A21"/>
    <w:rsid w:val="00110A3C"/>
    <w:rsid w:val="00110E14"/>
    <w:rsid w:val="001306A1"/>
    <w:rsid w:val="00131249"/>
    <w:rsid w:val="0013713A"/>
    <w:rsid w:val="001433EA"/>
    <w:rsid w:val="00144C39"/>
    <w:rsid w:val="00147117"/>
    <w:rsid w:val="00153D2B"/>
    <w:rsid w:val="00157B53"/>
    <w:rsid w:val="0016268A"/>
    <w:rsid w:val="00170044"/>
    <w:rsid w:val="00181151"/>
    <w:rsid w:val="001A0BB8"/>
    <w:rsid w:val="001B2F0B"/>
    <w:rsid w:val="001C10EF"/>
    <w:rsid w:val="001C16C7"/>
    <w:rsid w:val="001E1FAA"/>
    <w:rsid w:val="001E5727"/>
    <w:rsid w:val="002073FC"/>
    <w:rsid w:val="00214418"/>
    <w:rsid w:val="00216E12"/>
    <w:rsid w:val="002205E1"/>
    <w:rsid w:val="0022179C"/>
    <w:rsid w:val="00230BAF"/>
    <w:rsid w:val="00230E84"/>
    <w:rsid w:val="0024499F"/>
    <w:rsid w:val="002452DB"/>
    <w:rsid w:val="00260CBA"/>
    <w:rsid w:val="00272E7C"/>
    <w:rsid w:val="00290094"/>
    <w:rsid w:val="002900A2"/>
    <w:rsid w:val="00297FED"/>
    <w:rsid w:val="002A7871"/>
    <w:rsid w:val="002A7B8F"/>
    <w:rsid w:val="002D76A1"/>
    <w:rsid w:val="002F75DF"/>
    <w:rsid w:val="0031148F"/>
    <w:rsid w:val="00314EC6"/>
    <w:rsid w:val="00340DFB"/>
    <w:rsid w:val="00353D23"/>
    <w:rsid w:val="00356813"/>
    <w:rsid w:val="00371168"/>
    <w:rsid w:val="00377C52"/>
    <w:rsid w:val="00381EE3"/>
    <w:rsid w:val="00396B2A"/>
    <w:rsid w:val="003B2B97"/>
    <w:rsid w:val="003B30A3"/>
    <w:rsid w:val="003C41BD"/>
    <w:rsid w:val="003C50F5"/>
    <w:rsid w:val="003C547C"/>
    <w:rsid w:val="003D18A2"/>
    <w:rsid w:val="003D65E4"/>
    <w:rsid w:val="003D6749"/>
    <w:rsid w:val="00404502"/>
    <w:rsid w:val="00414FF2"/>
    <w:rsid w:val="00415C0B"/>
    <w:rsid w:val="00422B3D"/>
    <w:rsid w:val="00441BEA"/>
    <w:rsid w:val="00442A2A"/>
    <w:rsid w:val="0044386D"/>
    <w:rsid w:val="00445A7B"/>
    <w:rsid w:val="004520D4"/>
    <w:rsid w:val="00457894"/>
    <w:rsid w:val="00460F20"/>
    <w:rsid w:val="00462D0C"/>
    <w:rsid w:val="00463179"/>
    <w:rsid w:val="00464363"/>
    <w:rsid w:val="004648D4"/>
    <w:rsid w:val="004702BB"/>
    <w:rsid w:val="00472593"/>
    <w:rsid w:val="00472C57"/>
    <w:rsid w:val="004739DF"/>
    <w:rsid w:val="004745D1"/>
    <w:rsid w:val="00482AFD"/>
    <w:rsid w:val="00487230"/>
    <w:rsid w:val="00491D09"/>
    <w:rsid w:val="004B21DE"/>
    <w:rsid w:val="004C7DD3"/>
    <w:rsid w:val="004D4ED9"/>
    <w:rsid w:val="004F2CB0"/>
    <w:rsid w:val="004F3F46"/>
    <w:rsid w:val="004F5B83"/>
    <w:rsid w:val="00503415"/>
    <w:rsid w:val="00522179"/>
    <w:rsid w:val="00526D39"/>
    <w:rsid w:val="005365C8"/>
    <w:rsid w:val="005418E9"/>
    <w:rsid w:val="00546824"/>
    <w:rsid w:val="00567BAC"/>
    <w:rsid w:val="00577C4D"/>
    <w:rsid w:val="005934EE"/>
    <w:rsid w:val="005A08A3"/>
    <w:rsid w:val="005D2770"/>
    <w:rsid w:val="005D2DDB"/>
    <w:rsid w:val="005D726E"/>
    <w:rsid w:val="005F520A"/>
    <w:rsid w:val="005F7DB9"/>
    <w:rsid w:val="00605EA4"/>
    <w:rsid w:val="00623B33"/>
    <w:rsid w:val="006312FC"/>
    <w:rsid w:val="00651094"/>
    <w:rsid w:val="00660962"/>
    <w:rsid w:val="00661F96"/>
    <w:rsid w:val="00664313"/>
    <w:rsid w:val="006734AB"/>
    <w:rsid w:val="00676C65"/>
    <w:rsid w:val="00694A13"/>
    <w:rsid w:val="006A4864"/>
    <w:rsid w:val="006A4F23"/>
    <w:rsid w:val="006B5908"/>
    <w:rsid w:val="006C686B"/>
    <w:rsid w:val="006D4298"/>
    <w:rsid w:val="006D789A"/>
    <w:rsid w:val="006D7E50"/>
    <w:rsid w:val="006E082F"/>
    <w:rsid w:val="006E1343"/>
    <w:rsid w:val="006E1DD0"/>
    <w:rsid w:val="007313F2"/>
    <w:rsid w:val="00737B3A"/>
    <w:rsid w:val="00753233"/>
    <w:rsid w:val="00755446"/>
    <w:rsid w:val="00771B77"/>
    <w:rsid w:val="007721F1"/>
    <w:rsid w:val="00784484"/>
    <w:rsid w:val="007A3A39"/>
    <w:rsid w:val="007A4741"/>
    <w:rsid w:val="007A63D8"/>
    <w:rsid w:val="007B002C"/>
    <w:rsid w:val="007B0BAB"/>
    <w:rsid w:val="007B1665"/>
    <w:rsid w:val="007B1A95"/>
    <w:rsid w:val="007B4DC9"/>
    <w:rsid w:val="007C2788"/>
    <w:rsid w:val="007C4B82"/>
    <w:rsid w:val="007D1CEA"/>
    <w:rsid w:val="007E12ED"/>
    <w:rsid w:val="007E2436"/>
    <w:rsid w:val="007E2C26"/>
    <w:rsid w:val="007F0546"/>
    <w:rsid w:val="007F494C"/>
    <w:rsid w:val="00807BA0"/>
    <w:rsid w:val="00810167"/>
    <w:rsid w:val="008328BB"/>
    <w:rsid w:val="00834A28"/>
    <w:rsid w:val="0084492C"/>
    <w:rsid w:val="00864CDE"/>
    <w:rsid w:val="00880898"/>
    <w:rsid w:val="00880A85"/>
    <w:rsid w:val="00882537"/>
    <w:rsid w:val="00885475"/>
    <w:rsid w:val="008A0FDB"/>
    <w:rsid w:val="008A457F"/>
    <w:rsid w:val="008A6A3C"/>
    <w:rsid w:val="008A7D33"/>
    <w:rsid w:val="008B2FC7"/>
    <w:rsid w:val="008B4852"/>
    <w:rsid w:val="008B5A7A"/>
    <w:rsid w:val="008C44F4"/>
    <w:rsid w:val="008D5776"/>
    <w:rsid w:val="008E06D9"/>
    <w:rsid w:val="008E6582"/>
    <w:rsid w:val="008F11BD"/>
    <w:rsid w:val="00912785"/>
    <w:rsid w:val="00916760"/>
    <w:rsid w:val="00917EFC"/>
    <w:rsid w:val="009326CC"/>
    <w:rsid w:val="009743FE"/>
    <w:rsid w:val="00976433"/>
    <w:rsid w:val="0097675B"/>
    <w:rsid w:val="00981934"/>
    <w:rsid w:val="009870C6"/>
    <w:rsid w:val="00992DDA"/>
    <w:rsid w:val="009C1C22"/>
    <w:rsid w:val="009C4996"/>
    <w:rsid w:val="009D1CC1"/>
    <w:rsid w:val="009E0AB0"/>
    <w:rsid w:val="009F69D0"/>
    <w:rsid w:val="00A02F56"/>
    <w:rsid w:val="00A23A98"/>
    <w:rsid w:val="00A3203F"/>
    <w:rsid w:val="00A41876"/>
    <w:rsid w:val="00A55A49"/>
    <w:rsid w:val="00A60F4B"/>
    <w:rsid w:val="00A86783"/>
    <w:rsid w:val="00A904E9"/>
    <w:rsid w:val="00A92B00"/>
    <w:rsid w:val="00A97FBA"/>
    <w:rsid w:val="00AA11EC"/>
    <w:rsid w:val="00AC75D4"/>
    <w:rsid w:val="00AE2BF5"/>
    <w:rsid w:val="00AE6422"/>
    <w:rsid w:val="00AF1B77"/>
    <w:rsid w:val="00AF6899"/>
    <w:rsid w:val="00AF71C8"/>
    <w:rsid w:val="00B071CA"/>
    <w:rsid w:val="00B3339B"/>
    <w:rsid w:val="00B4755A"/>
    <w:rsid w:val="00B827A4"/>
    <w:rsid w:val="00BB74CF"/>
    <w:rsid w:val="00BC5D78"/>
    <w:rsid w:val="00BD0F40"/>
    <w:rsid w:val="00BD30BA"/>
    <w:rsid w:val="00BD6019"/>
    <w:rsid w:val="00BF208A"/>
    <w:rsid w:val="00BF7691"/>
    <w:rsid w:val="00C07347"/>
    <w:rsid w:val="00C07ABB"/>
    <w:rsid w:val="00C116C0"/>
    <w:rsid w:val="00C36A23"/>
    <w:rsid w:val="00C43DBC"/>
    <w:rsid w:val="00C46C10"/>
    <w:rsid w:val="00C6106D"/>
    <w:rsid w:val="00C72FEA"/>
    <w:rsid w:val="00C840CB"/>
    <w:rsid w:val="00CB1F05"/>
    <w:rsid w:val="00CB4AFD"/>
    <w:rsid w:val="00CC00BA"/>
    <w:rsid w:val="00CC3A00"/>
    <w:rsid w:val="00CC5889"/>
    <w:rsid w:val="00CC5D9B"/>
    <w:rsid w:val="00CC78EA"/>
    <w:rsid w:val="00CF4C1E"/>
    <w:rsid w:val="00CF6A7C"/>
    <w:rsid w:val="00D127C3"/>
    <w:rsid w:val="00D2216B"/>
    <w:rsid w:val="00D22FD6"/>
    <w:rsid w:val="00D24E91"/>
    <w:rsid w:val="00D26EF9"/>
    <w:rsid w:val="00D31864"/>
    <w:rsid w:val="00D33068"/>
    <w:rsid w:val="00D36A2B"/>
    <w:rsid w:val="00D37EEF"/>
    <w:rsid w:val="00D44C33"/>
    <w:rsid w:val="00D61E3C"/>
    <w:rsid w:val="00D62BE7"/>
    <w:rsid w:val="00D64E85"/>
    <w:rsid w:val="00D7433A"/>
    <w:rsid w:val="00D746E2"/>
    <w:rsid w:val="00D747C6"/>
    <w:rsid w:val="00D861D4"/>
    <w:rsid w:val="00D93C04"/>
    <w:rsid w:val="00DB05D0"/>
    <w:rsid w:val="00DC38F1"/>
    <w:rsid w:val="00DF3BCF"/>
    <w:rsid w:val="00DF432E"/>
    <w:rsid w:val="00DF466C"/>
    <w:rsid w:val="00DF7023"/>
    <w:rsid w:val="00E13032"/>
    <w:rsid w:val="00E1627F"/>
    <w:rsid w:val="00E16B92"/>
    <w:rsid w:val="00E22D02"/>
    <w:rsid w:val="00E259A2"/>
    <w:rsid w:val="00E34459"/>
    <w:rsid w:val="00E36350"/>
    <w:rsid w:val="00E40A7C"/>
    <w:rsid w:val="00E71255"/>
    <w:rsid w:val="00E81D94"/>
    <w:rsid w:val="00E83370"/>
    <w:rsid w:val="00E84F2E"/>
    <w:rsid w:val="00E85E03"/>
    <w:rsid w:val="00E943BA"/>
    <w:rsid w:val="00E95CF3"/>
    <w:rsid w:val="00EA2FAB"/>
    <w:rsid w:val="00EB6FD2"/>
    <w:rsid w:val="00F079DF"/>
    <w:rsid w:val="00F101C0"/>
    <w:rsid w:val="00F117A6"/>
    <w:rsid w:val="00F23D8C"/>
    <w:rsid w:val="00F304C8"/>
    <w:rsid w:val="00F37FCD"/>
    <w:rsid w:val="00F425F6"/>
    <w:rsid w:val="00F43F07"/>
    <w:rsid w:val="00F45834"/>
    <w:rsid w:val="00F54787"/>
    <w:rsid w:val="00F5674B"/>
    <w:rsid w:val="00F62351"/>
    <w:rsid w:val="00F74377"/>
    <w:rsid w:val="00F74BA1"/>
    <w:rsid w:val="00F76DF5"/>
    <w:rsid w:val="00F7737D"/>
    <w:rsid w:val="00F87C81"/>
    <w:rsid w:val="00F93E9A"/>
    <w:rsid w:val="00F94749"/>
    <w:rsid w:val="00F95BC5"/>
    <w:rsid w:val="00FA53D7"/>
    <w:rsid w:val="00FC0EB2"/>
    <w:rsid w:val="00FC60D7"/>
    <w:rsid w:val="00FD2378"/>
    <w:rsid w:val="00FE1E89"/>
    <w:rsid w:val="00FE229E"/>
    <w:rsid w:val="00FE31E6"/>
    <w:rsid w:val="015AC559"/>
    <w:rsid w:val="0250C00F"/>
    <w:rsid w:val="02F22D82"/>
    <w:rsid w:val="053DC8C3"/>
    <w:rsid w:val="070ECC6A"/>
    <w:rsid w:val="072EEC78"/>
    <w:rsid w:val="079C23A2"/>
    <w:rsid w:val="07EE888F"/>
    <w:rsid w:val="08641986"/>
    <w:rsid w:val="092F4792"/>
    <w:rsid w:val="09A57D0B"/>
    <w:rsid w:val="09EAB282"/>
    <w:rsid w:val="0B48F712"/>
    <w:rsid w:val="0BB8C0B1"/>
    <w:rsid w:val="0EBD7F78"/>
    <w:rsid w:val="0ECB9AB8"/>
    <w:rsid w:val="0F4128CF"/>
    <w:rsid w:val="102081D9"/>
    <w:rsid w:val="1119418D"/>
    <w:rsid w:val="11BB8690"/>
    <w:rsid w:val="1324E82C"/>
    <w:rsid w:val="133359BB"/>
    <w:rsid w:val="13958F19"/>
    <w:rsid w:val="144635E9"/>
    <w:rsid w:val="164296AC"/>
    <w:rsid w:val="16CFDB85"/>
    <w:rsid w:val="16D8D7A4"/>
    <w:rsid w:val="171AF6B3"/>
    <w:rsid w:val="174AB0E4"/>
    <w:rsid w:val="17BF30A1"/>
    <w:rsid w:val="185A7888"/>
    <w:rsid w:val="1B9E21CC"/>
    <w:rsid w:val="1D002B30"/>
    <w:rsid w:val="1EC71DFA"/>
    <w:rsid w:val="1EE8E924"/>
    <w:rsid w:val="1F93880C"/>
    <w:rsid w:val="21B747CB"/>
    <w:rsid w:val="224F1FCE"/>
    <w:rsid w:val="2250F572"/>
    <w:rsid w:val="226EC0C2"/>
    <w:rsid w:val="22A4DBDF"/>
    <w:rsid w:val="2327E085"/>
    <w:rsid w:val="24563698"/>
    <w:rsid w:val="264D1472"/>
    <w:rsid w:val="2898B8CB"/>
    <w:rsid w:val="296F325B"/>
    <w:rsid w:val="2ABD36C5"/>
    <w:rsid w:val="2AC3E22A"/>
    <w:rsid w:val="2B6027BE"/>
    <w:rsid w:val="2C20CB4E"/>
    <w:rsid w:val="2E5E078A"/>
    <w:rsid w:val="2F06FEDD"/>
    <w:rsid w:val="2FD75832"/>
    <w:rsid w:val="30D70E01"/>
    <w:rsid w:val="310658F8"/>
    <w:rsid w:val="32305109"/>
    <w:rsid w:val="32AAA55E"/>
    <w:rsid w:val="3404B389"/>
    <w:rsid w:val="34337694"/>
    <w:rsid w:val="34B0ED7C"/>
    <w:rsid w:val="36B2F306"/>
    <w:rsid w:val="392257BF"/>
    <w:rsid w:val="39C02064"/>
    <w:rsid w:val="3A437BE2"/>
    <w:rsid w:val="3B7EBAFC"/>
    <w:rsid w:val="3C2E28E4"/>
    <w:rsid w:val="3CD2A5F9"/>
    <w:rsid w:val="3CF04DD7"/>
    <w:rsid w:val="3E9AD996"/>
    <w:rsid w:val="414D8FC3"/>
    <w:rsid w:val="421A6E24"/>
    <w:rsid w:val="42ABB450"/>
    <w:rsid w:val="4326AADA"/>
    <w:rsid w:val="4464998A"/>
    <w:rsid w:val="449D5B35"/>
    <w:rsid w:val="44CDA064"/>
    <w:rsid w:val="4728A109"/>
    <w:rsid w:val="47D5B319"/>
    <w:rsid w:val="4A2B34BA"/>
    <w:rsid w:val="4AF32DDC"/>
    <w:rsid w:val="4C4F016B"/>
    <w:rsid w:val="4D9AC327"/>
    <w:rsid w:val="4E69D09C"/>
    <w:rsid w:val="5000ABD8"/>
    <w:rsid w:val="50147A1F"/>
    <w:rsid w:val="5168E38E"/>
    <w:rsid w:val="51F4C10B"/>
    <w:rsid w:val="52BCB22A"/>
    <w:rsid w:val="52EB1AAD"/>
    <w:rsid w:val="53EE439F"/>
    <w:rsid w:val="55FD669E"/>
    <w:rsid w:val="57A466B8"/>
    <w:rsid w:val="5993E4CF"/>
    <w:rsid w:val="5B519C7B"/>
    <w:rsid w:val="5F41BCBF"/>
    <w:rsid w:val="60A2F779"/>
    <w:rsid w:val="60DFB395"/>
    <w:rsid w:val="62A015CF"/>
    <w:rsid w:val="62B99914"/>
    <w:rsid w:val="63FBA123"/>
    <w:rsid w:val="6480E8BE"/>
    <w:rsid w:val="64D808F3"/>
    <w:rsid w:val="6523C675"/>
    <w:rsid w:val="666C9B8B"/>
    <w:rsid w:val="671A94E3"/>
    <w:rsid w:val="68252E1F"/>
    <w:rsid w:val="6931B655"/>
    <w:rsid w:val="6AD51EDB"/>
    <w:rsid w:val="6BB00334"/>
    <w:rsid w:val="6E520F01"/>
    <w:rsid w:val="6FDAD12A"/>
    <w:rsid w:val="711365A7"/>
    <w:rsid w:val="73E87230"/>
    <w:rsid w:val="7408D970"/>
    <w:rsid w:val="74695A3B"/>
    <w:rsid w:val="780F4BD3"/>
    <w:rsid w:val="785F29CE"/>
    <w:rsid w:val="7864BAD4"/>
    <w:rsid w:val="7A67641C"/>
    <w:rsid w:val="7CD9E34F"/>
    <w:rsid w:val="7CF16E69"/>
    <w:rsid w:val="7E4F7030"/>
    <w:rsid w:val="7F26D337"/>
    <w:rsid w:val="7F3CDD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D3ECD"/>
  <w15:docId w15:val="{077D4B4E-30FA-44F8-8172-DAC13DEA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F71C8"/>
    <w:pPr>
      <w:keepNext/>
      <w:keepLines/>
      <w:spacing w:after="0" w:line="259" w:lineRule="auto"/>
      <w:ind w:left="10"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5D0"/>
    <w:rPr>
      <w:rFonts w:ascii="Tahoma" w:hAnsi="Tahoma" w:cs="Tahoma"/>
      <w:sz w:val="16"/>
      <w:szCs w:val="16"/>
    </w:rPr>
  </w:style>
  <w:style w:type="table" w:styleId="TableGrid">
    <w:name w:val="Table Grid"/>
    <w:basedOn w:val="TableNormal"/>
    <w:uiPriority w:val="59"/>
    <w:rsid w:val="008A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6E2"/>
    <w:pPr>
      <w:ind w:left="720"/>
      <w:contextualSpacing/>
    </w:pPr>
  </w:style>
  <w:style w:type="character" w:styleId="Hyperlink">
    <w:name w:val="Hyperlink"/>
    <w:basedOn w:val="DefaultParagraphFont"/>
    <w:rsid w:val="001433EA"/>
    <w:rPr>
      <w:color w:val="0000FF"/>
      <w:u w:val="single"/>
    </w:rPr>
  </w:style>
  <w:style w:type="paragraph" w:styleId="BodyTextIndent">
    <w:name w:val="Body Text Indent"/>
    <w:basedOn w:val="Normal"/>
    <w:link w:val="BodyTextIndentChar"/>
    <w:uiPriority w:val="99"/>
    <w:rsid w:val="001433EA"/>
    <w:pPr>
      <w:spacing w:after="120" w:line="240" w:lineRule="auto"/>
      <w:ind w:left="283"/>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1433EA"/>
    <w:rPr>
      <w:rFonts w:ascii="Times New Roman" w:eastAsia="Times New Roman" w:hAnsi="Times New Roman" w:cs="Times New Roman"/>
      <w:sz w:val="20"/>
      <w:szCs w:val="20"/>
      <w:lang w:eastAsia="zh-CN"/>
    </w:rPr>
  </w:style>
  <w:style w:type="paragraph" w:styleId="BodyText2">
    <w:name w:val="Body Text 2"/>
    <w:basedOn w:val="Normal"/>
    <w:link w:val="BodyText2Char"/>
    <w:unhideWhenUsed/>
    <w:rsid w:val="007F494C"/>
    <w:pPr>
      <w:spacing w:after="120" w:line="480" w:lineRule="auto"/>
    </w:pPr>
  </w:style>
  <w:style w:type="character" w:customStyle="1" w:styleId="BodyText2Char">
    <w:name w:val="Body Text 2 Char"/>
    <w:basedOn w:val="DefaultParagraphFont"/>
    <w:link w:val="BodyText2"/>
    <w:uiPriority w:val="99"/>
    <w:semiHidden/>
    <w:rsid w:val="007F494C"/>
  </w:style>
  <w:style w:type="paragraph" w:styleId="Header">
    <w:name w:val="header"/>
    <w:basedOn w:val="Normal"/>
    <w:link w:val="HeaderChar"/>
    <w:uiPriority w:val="99"/>
    <w:unhideWhenUsed/>
    <w:rsid w:val="00567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BAC"/>
  </w:style>
  <w:style w:type="paragraph" w:styleId="Footer">
    <w:name w:val="footer"/>
    <w:basedOn w:val="Normal"/>
    <w:link w:val="FooterChar"/>
    <w:uiPriority w:val="99"/>
    <w:unhideWhenUsed/>
    <w:rsid w:val="00567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AC"/>
  </w:style>
  <w:style w:type="paragraph" w:styleId="FootnoteText">
    <w:name w:val="footnote text"/>
    <w:basedOn w:val="Normal"/>
    <w:link w:val="FootnoteTextChar"/>
    <w:semiHidden/>
    <w:unhideWhenUsed/>
    <w:rsid w:val="00567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7BAC"/>
    <w:rPr>
      <w:sz w:val="20"/>
      <w:szCs w:val="20"/>
    </w:rPr>
  </w:style>
  <w:style w:type="character" w:styleId="FootnoteReference">
    <w:name w:val="footnote reference"/>
    <w:basedOn w:val="DefaultParagraphFont"/>
    <w:semiHidden/>
    <w:unhideWhenUsed/>
    <w:rsid w:val="00567BAC"/>
    <w:rPr>
      <w:vertAlign w:val="superscript"/>
    </w:rPr>
  </w:style>
  <w:style w:type="character" w:customStyle="1" w:styleId="label1">
    <w:name w:val="label1"/>
    <w:rsid w:val="007E12ED"/>
    <w:rPr>
      <w:b/>
      <w:bCs/>
    </w:rPr>
  </w:style>
  <w:style w:type="paragraph" w:styleId="NoSpacing">
    <w:name w:val="No Spacing"/>
    <w:uiPriority w:val="1"/>
    <w:qFormat/>
    <w:rsid w:val="00CC5D9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10A3C"/>
    <w:rPr>
      <w:sz w:val="16"/>
      <w:szCs w:val="16"/>
    </w:rPr>
  </w:style>
  <w:style w:type="paragraph" w:styleId="CommentText">
    <w:name w:val="annotation text"/>
    <w:basedOn w:val="Normal"/>
    <w:link w:val="CommentTextChar"/>
    <w:uiPriority w:val="99"/>
    <w:unhideWhenUsed/>
    <w:rsid w:val="00110A3C"/>
    <w:pPr>
      <w:spacing w:line="240" w:lineRule="auto"/>
    </w:pPr>
    <w:rPr>
      <w:sz w:val="20"/>
      <w:szCs w:val="20"/>
    </w:rPr>
  </w:style>
  <w:style w:type="character" w:customStyle="1" w:styleId="CommentTextChar">
    <w:name w:val="Comment Text Char"/>
    <w:basedOn w:val="DefaultParagraphFont"/>
    <w:link w:val="CommentText"/>
    <w:uiPriority w:val="99"/>
    <w:rsid w:val="00110A3C"/>
    <w:rPr>
      <w:sz w:val="20"/>
      <w:szCs w:val="20"/>
    </w:rPr>
  </w:style>
  <w:style w:type="paragraph" w:styleId="CommentSubject">
    <w:name w:val="annotation subject"/>
    <w:basedOn w:val="CommentText"/>
    <w:next w:val="CommentText"/>
    <w:link w:val="CommentSubjectChar"/>
    <w:uiPriority w:val="99"/>
    <w:semiHidden/>
    <w:unhideWhenUsed/>
    <w:rsid w:val="00110A3C"/>
    <w:rPr>
      <w:b/>
      <w:bCs/>
    </w:rPr>
  </w:style>
  <w:style w:type="character" w:customStyle="1" w:styleId="CommentSubjectChar">
    <w:name w:val="Comment Subject Char"/>
    <w:basedOn w:val="CommentTextChar"/>
    <w:link w:val="CommentSubject"/>
    <w:uiPriority w:val="99"/>
    <w:semiHidden/>
    <w:rsid w:val="00110A3C"/>
    <w:rPr>
      <w:b/>
      <w:bCs/>
      <w:sz w:val="20"/>
      <w:szCs w:val="20"/>
    </w:rPr>
  </w:style>
  <w:style w:type="paragraph" w:styleId="Revision">
    <w:name w:val="Revision"/>
    <w:hidden/>
    <w:uiPriority w:val="99"/>
    <w:semiHidden/>
    <w:rsid w:val="00D22FD6"/>
    <w:pPr>
      <w:spacing w:after="0" w:line="240" w:lineRule="auto"/>
    </w:pPr>
  </w:style>
  <w:style w:type="character" w:customStyle="1" w:styleId="Heading1Char">
    <w:name w:val="Heading 1 Char"/>
    <w:basedOn w:val="DefaultParagraphFont"/>
    <w:link w:val="Heading1"/>
    <w:uiPriority w:val="9"/>
    <w:rsid w:val="00AF71C8"/>
    <w:rPr>
      <w:rFonts w:ascii="Calibri" w:eastAsia="Calibri" w:hAnsi="Calibri" w:cs="Calibri"/>
      <w:b/>
      <w:color w:val="000000"/>
      <w:lang w:eastAsia="en-GB"/>
    </w:rPr>
  </w:style>
  <w:style w:type="character" w:styleId="Strong">
    <w:name w:val="Strong"/>
    <w:uiPriority w:val="22"/>
    <w:qFormat/>
    <w:rsid w:val="009F69D0"/>
    <w:rPr>
      <w:b/>
      <w:bCs/>
    </w:rPr>
  </w:style>
  <w:style w:type="character" w:customStyle="1" w:styleId="normaltextrun">
    <w:name w:val="normaltextrun"/>
    <w:basedOn w:val="DefaultParagraphFont"/>
    <w:rsid w:val="00F23D8C"/>
  </w:style>
  <w:style w:type="character" w:customStyle="1" w:styleId="eop">
    <w:name w:val="eop"/>
    <w:basedOn w:val="DefaultParagraphFont"/>
    <w:rsid w:val="00F23D8C"/>
  </w:style>
  <w:style w:type="character" w:styleId="UnresolvedMention">
    <w:name w:val="Unresolved Mention"/>
    <w:basedOn w:val="DefaultParagraphFont"/>
    <w:uiPriority w:val="99"/>
    <w:semiHidden/>
    <w:unhideWhenUsed/>
    <w:rsid w:val="00772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0159">
      <w:bodyDiv w:val="1"/>
      <w:marLeft w:val="0"/>
      <w:marRight w:val="0"/>
      <w:marTop w:val="0"/>
      <w:marBottom w:val="0"/>
      <w:divBdr>
        <w:top w:val="none" w:sz="0" w:space="0" w:color="auto"/>
        <w:left w:val="none" w:sz="0" w:space="0" w:color="auto"/>
        <w:bottom w:val="none" w:sz="0" w:space="0" w:color="auto"/>
        <w:right w:val="none" w:sz="0" w:space="0" w:color="auto"/>
      </w:divBdr>
    </w:div>
    <w:div w:id="197280935">
      <w:bodyDiv w:val="1"/>
      <w:marLeft w:val="0"/>
      <w:marRight w:val="0"/>
      <w:marTop w:val="0"/>
      <w:marBottom w:val="0"/>
      <w:divBdr>
        <w:top w:val="none" w:sz="0" w:space="0" w:color="auto"/>
        <w:left w:val="none" w:sz="0" w:space="0" w:color="auto"/>
        <w:bottom w:val="none" w:sz="0" w:space="0" w:color="auto"/>
        <w:right w:val="none" w:sz="0" w:space="0" w:color="auto"/>
      </w:divBdr>
    </w:div>
    <w:div w:id="649406539">
      <w:bodyDiv w:val="1"/>
      <w:marLeft w:val="0"/>
      <w:marRight w:val="0"/>
      <w:marTop w:val="0"/>
      <w:marBottom w:val="0"/>
      <w:divBdr>
        <w:top w:val="none" w:sz="0" w:space="0" w:color="auto"/>
        <w:left w:val="none" w:sz="0" w:space="0" w:color="auto"/>
        <w:bottom w:val="none" w:sz="0" w:space="0" w:color="auto"/>
        <w:right w:val="none" w:sz="0" w:space="0" w:color="auto"/>
      </w:divBdr>
    </w:div>
    <w:div w:id="1059792326">
      <w:bodyDiv w:val="1"/>
      <w:marLeft w:val="0"/>
      <w:marRight w:val="0"/>
      <w:marTop w:val="0"/>
      <w:marBottom w:val="0"/>
      <w:divBdr>
        <w:top w:val="none" w:sz="0" w:space="0" w:color="auto"/>
        <w:left w:val="none" w:sz="0" w:space="0" w:color="auto"/>
        <w:bottom w:val="none" w:sz="0" w:space="0" w:color="auto"/>
        <w:right w:val="none" w:sz="0" w:space="0" w:color="auto"/>
      </w:divBdr>
    </w:div>
    <w:div w:id="1285113618">
      <w:bodyDiv w:val="1"/>
      <w:marLeft w:val="0"/>
      <w:marRight w:val="0"/>
      <w:marTop w:val="0"/>
      <w:marBottom w:val="0"/>
      <w:divBdr>
        <w:top w:val="none" w:sz="0" w:space="0" w:color="auto"/>
        <w:left w:val="none" w:sz="0" w:space="0" w:color="auto"/>
        <w:bottom w:val="none" w:sz="0" w:space="0" w:color="auto"/>
        <w:right w:val="none" w:sz="0" w:space="0" w:color="auto"/>
      </w:divBdr>
    </w:div>
    <w:div w:id="1783569338">
      <w:bodyDiv w:val="1"/>
      <w:marLeft w:val="0"/>
      <w:marRight w:val="0"/>
      <w:marTop w:val="0"/>
      <w:marBottom w:val="0"/>
      <w:divBdr>
        <w:top w:val="none" w:sz="0" w:space="0" w:color="auto"/>
        <w:left w:val="none" w:sz="0" w:space="0" w:color="auto"/>
        <w:bottom w:val="none" w:sz="0" w:space="0" w:color="auto"/>
        <w:right w:val="none" w:sz="0" w:space="0" w:color="auto"/>
      </w:divBdr>
    </w:div>
    <w:div w:id="20982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erty.peoplehr.net/Pages/JobBoard/Opening.aspx?v=b37191cd-b02a-4f7c-b376-ee8f0c49f19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ed6cea5-e367-4561-ab7a-4d9fd56eae3f">
      <UserInfo>
        <DisplayName>Emma Finch</DisplayName>
        <AccountId>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21C97AE075F94DAE147078E368059F" ma:contentTypeVersion="6" ma:contentTypeDescription="Create a new document." ma:contentTypeScope="" ma:versionID="55b6b41a1b8d211dd844c952301a12ac">
  <xsd:schema xmlns:xsd="http://www.w3.org/2001/XMLSchema" xmlns:xs="http://www.w3.org/2001/XMLSchema" xmlns:p="http://schemas.microsoft.com/office/2006/metadata/properties" xmlns:ns2="06e979fb-2e97-428b-a407-49d5a1add87b" xmlns:ns3="1ed6cea5-e367-4561-ab7a-4d9fd56eae3f" targetNamespace="http://schemas.microsoft.com/office/2006/metadata/properties" ma:root="true" ma:fieldsID="dea0d8e1a2a31a6a4679d787564d7edc" ns2:_="" ns3:_="">
    <xsd:import namespace="06e979fb-2e97-428b-a407-49d5a1add87b"/>
    <xsd:import namespace="1ed6cea5-e367-4561-ab7a-4d9fd56eae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979fb-2e97-428b-a407-49d5a1add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6cea5-e367-4561-ab7a-4d9fd56ea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154D2-FDC4-48C4-BAB2-5F416A08F21E}">
  <ds:schemaRefs>
    <ds:schemaRef ds:uri="http://schemas.microsoft.com/sharepoint/v3/contenttype/forms"/>
  </ds:schemaRefs>
</ds:datastoreItem>
</file>

<file path=customXml/itemProps2.xml><?xml version="1.0" encoding="utf-8"?>
<ds:datastoreItem xmlns:ds="http://schemas.openxmlformats.org/officeDocument/2006/customXml" ds:itemID="{3CD81F02-08B5-4BEB-8575-56BFA8737D7C}">
  <ds:schemaRefs>
    <ds:schemaRef ds:uri="http://schemas.microsoft.com/office/2006/metadata/properties"/>
    <ds:schemaRef ds:uri="http://schemas.microsoft.com/office/infopath/2007/PartnerControls"/>
    <ds:schemaRef ds:uri="1ed6cea5-e367-4561-ab7a-4d9fd56eae3f"/>
  </ds:schemaRefs>
</ds:datastoreItem>
</file>

<file path=customXml/itemProps3.xml><?xml version="1.0" encoding="utf-8"?>
<ds:datastoreItem xmlns:ds="http://schemas.openxmlformats.org/officeDocument/2006/customXml" ds:itemID="{3E7C5A4D-9387-4A0A-A082-1DF48EF47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979fb-2e97-428b-a407-49d5a1add87b"/>
    <ds:schemaRef ds:uri="1ed6cea5-e367-4561-ab7a-4d9fd56ea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4B535-0797-4B22-945B-C62752CB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1162</Words>
  <Characters>6629</Characters>
  <Application>Microsoft Office Word</Application>
  <DocSecurity>0</DocSecurity>
  <Lines>55</Lines>
  <Paragraphs>15</Paragraphs>
  <ScaleCrop>false</ScaleCrop>
  <Company>Hewlett-Packard Company</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Morrow</dc:creator>
  <cp:keywords/>
  <dc:description/>
  <cp:lastModifiedBy>Sylvia Whittall</cp:lastModifiedBy>
  <cp:revision>23</cp:revision>
  <cp:lastPrinted>2018-02-21T09:52:00Z</cp:lastPrinted>
  <dcterms:created xsi:type="dcterms:W3CDTF">2025-12-12T12:47:00Z</dcterms:created>
  <dcterms:modified xsi:type="dcterms:W3CDTF">2025-12-12T16:20:00Z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0x0101008F21C97AE075F94DAE147078E368059F</vt:lpwstr>
  </property>
  <property fmtid="{D5CDD505-2E9C-101B-9397-08002B2CF9AE}" pid="3" name="Order">
    <vt:r8>1646400</vt:r8>
  </property>
</Properties>
</file>